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C5C91" w14:textId="77777777" w:rsidR="00CF6DD2" w:rsidRDefault="006D3ABF" w:rsidP="006D3ABF">
      <w:pPr>
        <w:pStyle w:val="NoSpacing"/>
        <w:jc w:val="center"/>
        <w:rPr>
          <w:rFonts w:ascii="Book Antiqua" w:hAnsi="Book Antiqua"/>
          <w:sz w:val="24"/>
          <w:szCs w:val="24"/>
        </w:rPr>
      </w:pPr>
      <w:r>
        <w:rPr>
          <w:rFonts w:ascii="Book Antiqua" w:hAnsi="Book Antiqua"/>
          <w:b/>
          <w:sz w:val="24"/>
          <w:szCs w:val="24"/>
        </w:rPr>
        <w:t>Town of Rolling Hills</w:t>
      </w:r>
      <w:r>
        <w:rPr>
          <w:rFonts w:ascii="Book Antiqua" w:hAnsi="Book Antiqua"/>
          <w:b/>
          <w:sz w:val="24"/>
          <w:szCs w:val="24"/>
        </w:rPr>
        <w:br/>
        <w:t>Statement of Investment Policy</w:t>
      </w:r>
    </w:p>
    <w:p w14:paraId="0087CE2B" w14:textId="77777777" w:rsidR="006D3ABF" w:rsidRDefault="006D3ABF" w:rsidP="006D3ABF">
      <w:pPr>
        <w:pStyle w:val="NoSpacing"/>
        <w:jc w:val="center"/>
        <w:rPr>
          <w:rFonts w:ascii="Book Antiqua" w:hAnsi="Book Antiqua"/>
          <w:sz w:val="24"/>
          <w:szCs w:val="24"/>
        </w:rPr>
      </w:pPr>
    </w:p>
    <w:p w14:paraId="74FCF087" w14:textId="77777777" w:rsidR="006D3ABF" w:rsidRDefault="006D3ABF" w:rsidP="006D3ABF">
      <w:pPr>
        <w:pStyle w:val="NoSpacing"/>
        <w:jc w:val="center"/>
        <w:rPr>
          <w:rFonts w:ascii="Book Antiqua" w:hAnsi="Book Antiqua"/>
          <w:sz w:val="24"/>
          <w:szCs w:val="24"/>
        </w:rPr>
      </w:pPr>
    </w:p>
    <w:p w14:paraId="26A471FE" w14:textId="77777777" w:rsidR="006D3ABF" w:rsidRDefault="006D3ABF" w:rsidP="006D3ABF">
      <w:pPr>
        <w:pStyle w:val="NoSpacing"/>
        <w:jc w:val="both"/>
        <w:rPr>
          <w:rFonts w:ascii="Book Antiqua" w:hAnsi="Book Antiqua"/>
          <w:sz w:val="24"/>
          <w:szCs w:val="24"/>
        </w:rPr>
      </w:pPr>
      <w:r>
        <w:rPr>
          <w:rFonts w:ascii="Book Antiqua" w:hAnsi="Book Antiqua"/>
          <w:b/>
          <w:sz w:val="24"/>
          <w:szCs w:val="24"/>
        </w:rPr>
        <w:t>I.</w:t>
      </w:r>
      <w:r>
        <w:rPr>
          <w:rFonts w:ascii="Book Antiqua" w:hAnsi="Book Antiqua"/>
          <w:b/>
          <w:sz w:val="24"/>
          <w:szCs w:val="24"/>
        </w:rPr>
        <w:tab/>
        <w:t>General</w:t>
      </w:r>
    </w:p>
    <w:p w14:paraId="0DB5E189" w14:textId="77777777" w:rsidR="006D3ABF" w:rsidRDefault="006D3ABF" w:rsidP="006D3ABF">
      <w:pPr>
        <w:pStyle w:val="NoSpacing"/>
        <w:jc w:val="both"/>
        <w:rPr>
          <w:rFonts w:ascii="Book Antiqua" w:hAnsi="Book Antiqua"/>
          <w:sz w:val="24"/>
          <w:szCs w:val="24"/>
        </w:rPr>
      </w:pPr>
    </w:p>
    <w:p w14:paraId="159A0A75" w14:textId="77777777" w:rsidR="006D3ABF" w:rsidRDefault="006D3ABF" w:rsidP="006D3ABF">
      <w:pPr>
        <w:pStyle w:val="NoSpacing"/>
        <w:jc w:val="both"/>
        <w:rPr>
          <w:rFonts w:ascii="Book Antiqua" w:hAnsi="Book Antiqua"/>
          <w:sz w:val="24"/>
          <w:szCs w:val="24"/>
        </w:rPr>
      </w:pPr>
      <w:r>
        <w:rPr>
          <w:rFonts w:ascii="Book Antiqua" w:hAnsi="Book Antiqua"/>
          <w:sz w:val="24"/>
          <w:szCs w:val="24"/>
        </w:rPr>
        <w:t xml:space="preserve">This Statement of Investment Policy is adopted pursuant to the requirement of W.S. § 9-4-831(h).  It is the policy of the Town of Rolling Hills to invest public funds in a manner which will provide a reasonable rate of return while assuring the maximum security of principal, meeting the daily cash flow demands of the Town of Rolling Hills, and conforming to all federal, </w:t>
      </w:r>
      <w:proofErr w:type="gramStart"/>
      <w:r>
        <w:rPr>
          <w:rFonts w:ascii="Book Antiqua" w:hAnsi="Book Antiqua"/>
          <w:sz w:val="24"/>
          <w:szCs w:val="24"/>
        </w:rPr>
        <w:t>state</w:t>
      </w:r>
      <w:proofErr w:type="gramEnd"/>
      <w:r>
        <w:rPr>
          <w:rFonts w:ascii="Book Antiqua" w:hAnsi="Book Antiqua"/>
          <w:sz w:val="24"/>
          <w:szCs w:val="24"/>
        </w:rPr>
        <w:t xml:space="preserve"> and local laws and regulations governing the investment of public funds.</w:t>
      </w:r>
    </w:p>
    <w:p w14:paraId="518FDB22" w14:textId="77777777" w:rsidR="006D3ABF" w:rsidRDefault="006D3ABF" w:rsidP="006D3ABF">
      <w:pPr>
        <w:pStyle w:val="NoSpacing"/>
        <w:jc w:val="both"/>
        <w:rPr>
          <w:rFonts w:ascii="Book Antiqua" w:hAnsi="Book Antiqua"/>
          <w:sz w:val="24"/>
          <w:szCs w:val="24"/>
        </w:rPr>
      </w:pPr>
    </w:p>
    <w:p w14:paraId="16D67CC6" w14:textId="77777777" w:rsidR="006D3ABF" w:rsidRDefault="006D3ABF" w:rsidP="006D3ABF">
      <w:pPr>
        <w:pStyle w:val="NoSpacing"/>
        <w:jc w:val="both"/>
        <w:rPr>
          <w:rFonts w:ascii="Book Antiqua" w:hAnsi="Book Antiqua"/>
          <w:sz w:val="24"/>
          <w:szCs w:val="24"/>
        </w:rPr>
      </w:pPr>
      <w:r>
        <w:rPr>
          <w:rFonts w:ascii="Book Antiqua" w:hAnsi="Book Antiqua"/>
          <w:b/>
          <w:sz w:val="24"/>
          <w:szCs w:val="24"/>
        </w:rPr>
        <w:t>II.</w:t>
      </w:r>
      <w:r>
        <w:rPr>
          <w:rFonts w:ascii="Book Antiqua" w:hAnsi="Book Antiqua"/>
          <w:b/>
          <w:sz w:val="24"/>
          <w:szCs w:val="24"/>
        </w:rPr>
        <w:tab/>
        <w:t>Scope</w:t>
      </w:r>
    </w:p>
    <w:p w14:paraId="3D7D6E1A" w14:textId="77777777" w:rsidR="006D3ABF" w:rsidRDefault="006D3ABF" w:rsidP="006D3ABF">
      <w:pPr>
        <w:pStyle w:val="NoSpacing"/>
        <w:jc w:val="both"/>
        <w:rPr>
          <w:rFonts w:ascii="Book Antiqua" w:hAnsi="Book Antiqua"/>
          <w:sz w:val="24"/>
          <w:szCs w:val="24"/>
        </w:rPr>
      </w:pPr>
    </w:p>
    <w:p w14:paraId="0FF5C1CD" w14:textId="77777777" w:rsidR="006D3ABF" w:rsidRDefault="006D3ABF" w:rsidP="006D3ABF">
      <w:pPr>
        <w:pStyle w:val="NoSpacing"/>
        <w:jc w:val="both"/>
        <w:rPr>
          <w:rFonts w:ascii="Book Antiqua" w:hAnsi="Book Antiqua"/>
          <w:sz w:val="24"/>
          <w:szCs w:val="24"/>
        </w:rPr>
      </w:pPr>
      <w:r>
        <w:rPr>
          <w:rFonts w:ascii="Book Antiqua" w:hAnsi="Book Antiqua"/>
          <w:sz w:val="24"/>
          <w:szCs w:val="24"/>
        </w:rPr>
        <w:t>This investment policy applies to all financial assets of the Town of Rolling Hills.  These funds are accounted for in the Town’s financial statements and include:</w:t>
      </w:r>
    </w:p>
    <w:p w14:paraId="62188D98" w14:textId="77777777" w:rsidR="006D3ABF" w:rsidRDefault="006D3ABF" w:rsidP="006D3ABF">
      <w:pPr>
        <w:pStyle w:val="NoSpacing"/>
        <w:jc w:val="both"/>
        <w:rPr>
          <w:rFonts w:ascii="Book Antiqua" w:hAnsi="Book Antiqua"/>
          <w:sz w:val="24"/>
          <w:szCs w:val="24"/>
        </w:rPr>
      </w:pPr>
    </w:p>
    <w:p w14:paraId="62FCDBEE" w14:textId="77777777" w:rsidR="006D3ABF" w:rsidRDefault="006D3ABF" w:rsidP="006D3ABF">
      <w:pPr>
        <w:pStyle w:val="NoSpacing"/>
        <w:jc w:val="both"/>
        <w:rPr>
          <w:rFonts w:ascii="Book Antiqua" w:hAnsi="Book Antiqua"/>
          <w:sz w:val="24"/>
          <w:szCs w:val="24"/>
        </w:rPr>
      </w:pPr>
      <w:r>
        <w:rPr>
          <w:rFonts w:ascii="Book Antiqua" w:hAnsi="Book Antiqua"/>
          <w:sz w:val="24"/>
          <w:szCs w:val="24"/>
        </w:rPr>
        <w:tab/>
        <w:t>General Funds</w:t>
      </w:r>
    </w:p>
    <w:p w14:paraId="198E1FE4" w14:textId="77777777" w:rsidR="006D3ABF" w:rsidRDefault="006D3ABF" w:rsidP="006D3ABF">
      <w:pPr>
        <w:pStyle w:val="NoSpacing"/>
        <w:jc w:val="both"/>
        <w:rPr>
          <w:rFonts w:ascii="Book Antiqua" w:hAnsi="Book Antiqua"/>
          <w:sz w:val="24"/>
          <w:szCs w:val="24"/>
        </w:rPr>
      </w:pPr>
      <w:r>
        <w:rPr>
          <w:rFonts w:ascii="Book Antiqua" w:hAnsi="Book Antiqua"/>
          <w:sz w:val="24"/>
          <w:szCs w:val="24"/>
        </w:rPr>
        <w:tab/>
        <w:t>Special Revenue Funds</w:t>
      </w:r>
    </w:p>
    <w:p w14:paraId="7C6A2CEA" w14:textId="77777777" w:rsidR="006D3ABF" w:rsidRDefault="006D3ABF" w:rsidP="006D3ABF">
      <w:pPr>
        <w:pStyle w:val="NoSpacing"/>
        <w:jc w:val="both"/>
        <w:rPr>
          <w:rFonts w:ascii="Book Antiqua" w:hAnsi="Book Antiqua"/>
          <w:sz w:val="24"/>
          <w:szCs w:val="24"/>
        </w:rPr>
      </w:pPr>
      <w:r>
        <w:rPr>
          <w:rFonts w:ascii="Book Antiqua" w:hAnsi="Book Antiqua"/>
          <w:sz w:val="24"/>
          <w:szCs w:val="24"/>
        </w:rPr>
        <w:tab/>
        <w:t>Capital Project Funds</w:t>
      </w:r>
    </w:p>
    <w:p w14:paraId="104A0AF7" w14:textId="77777777" w:rsidR="006D3ABF" w:rsidRDefault="006D3ABF" w:rsidP="006D3ABF">
      <w:pPr>
        <w:pStyle w:val="NoSpacing"/>
        <w:jc w:val="both"/>
        <w:rPr>
          <w:rFonts w:ascii="Book Antiqua" w:hAnsi="Book Antiqua"/>
          <w:sz w:val="24"/>
          <w:szCs w:val="24"/>
        </w:rPr>
      </w:pPr>
      <w:r>
        <w:rPr>
          <w:rFonts w:ascii="Book Antiqua" w:hAnsi="Book Antiqua"/>
          <w:sz w:val="24"/>
          <w:szCs w:val="24"/>
        </w:rPr>
        <w:tab/>
        <w:t>Enterprise Funds</w:t>
      </w:r>
    </w:p>
    <w:p w14:paraId="0393663F" w14:textId="77777777" w:rsidR="006D3ABF" w:rsidRDefault="006D3ABF" w:rsidP="006D3ABF">
      <w:pPr>
        <w:pStyle w:val="NoSpacing"/>
        <w:jc w:val="both"/>
        <w:rPr>
          <w:rFonts w:ascii="Book Antiqua" w:hAnsi="Book Antiqua"/>
          <w:sz w:val="24"/>
          <w:szCs w:val="24"/>
        </w:rPr>
      </w:pPr>
      <w:r>
        <w:rPr>
          <w:rFonts w:ascii="Book Antiqua" w:hAnsi="Book Antiqua"/>
          <w:sz w:val="24"/>
          <w:szCs w:val="24"/>
        </w:rPr>
        <w:tab/>
        <w:t>Water Fund</w:t>
      </w:r>
    </w:p>
    <w:p w14:paraId="48C6416C" w14:textId="77777777" w:rsidR="006D3ABF" w:rsidRDefault="006D3ABF" w:rsidP="006D3ABF">
      <w:pPr>
        <w:pStyle w:val="NoSpacing"/>
        <w:jc w:val="both"/>
        <w:rPr>
          <w:rFonts w:ascii="Book Antiqua" w:hAnsi="Book Antiqua"/>
          <w:sz w:val="24"/>
          <w:szCs w:val="24"/>
        </w:rPr>
      </w:pPr>
      <w:r>
        <w:rPr>
          <w:rFonts w:ascii="Book Antiqua" w:hAnsi="Book Antiqua"/>
          <w:sz w:val="24"/>
          <w:szCs w:val="24"/>
        </w:rPr>
        <w:tab/>
        <w:t>Trust and Agency Funds</w:t>
      </w:r>
    </w:p>
    <w:p w14:paraId="78C8B176" w14:textId="77777777" w:rsidR="006D3ABF" w:rsidRDefault="006D3ABF" w:rsidP="006D3ABF">
      <w:pPr>
        <w:pStyle w:val="NoSpacing"/>
        <w:jc w:val="both"/>
        <w:rPr>
          <w:rFonts w:ascii="Book Antiqua" w:hAnsi="Book Antiqua"/>
          <w:sz w:val="24"/>
          <w:szCs w:val="24"/>
        </w:rPr>
      </w:pPr>
      <w:r>
        <w:rPr>
          <w:rFonts w:ascii="Book Antiqua" w:hAnsi="Book Antiqua"/>
          <w:sz w:val="24"/>
          <w:szCs w:val="24"/>
        </w:rPr>
        <w:tab/>
        <w:t>Economic Development Funds</w:t>
      </w:r>
    </w:p>
    <w:p w14:paraId="464CE4EB" w14:textId="77777777" w:rsidR="006D3ABF" w:rsidRDefault="006D3ABF" w:rsidP="006D3ABF">
      <w:pPr>
        <w:pStyle w:val="NoSpacing"/>
        <w:jc w:val="both"/>
        <w:rPr>
          <w:rFonts w:ascii="Book Antiqua" w:hAnsi="Book Antiqua"/>
          <w:sz w:val="24"/>
          <w:szCs w:val="24"/>
        </w:rPr>
      </w:pPr>
      <w:r>
        <w:rPr>
          <w:rFonts w:ascii="Book Antiqua" w:hAnsi="Book Antiqua"/>
          <w:sz w:val="24"/>
          <w:szCs w:val="24"/>
        </w:rPr>
        <w:tab/>
        <w:t>Loan Funds</w:t>
      </w:r>
    </w:p>
    <w:p w14:paraId="0EF6D853" w14:textId="77777777" w:rsidR="006D3ABF" w:rsidRDefault="006D3ABF" w:rsidP="006D3ABF">
      <w:pPr>
        <w:pStyle w:val="NoSpacing"/>
        <w:jc w:val="both"/>
        <w:rPr>
          <w:rFonts w:ascii="Book Antiqua" w:hAnsi="Book Antiqua"/>
          <w:sz w:val="24"/>
          <w:szCs w:val="24"/>
        </w:rPr>
      </w:pPr>
      <w:r>
        <w:rPr>
          <w:rFonts w:ascii="Book Antiqua" w:hAnsi="Book Antiqua"/>
          <w:sz w:val="24"/>
          <w:szCs w:val="24"/>
        </w:rPr>
        <w:tab/>
        <w:t>Funds Held for Other Agencies</w:t>
      </w:r>
    </w:p>
    <w:p w14:paraId="2ED5B089" w14:textId="77777777" w:rsidR="006D3ABF" w:rsidRDefault="006D3ABF" w:rsidP="006D3ABF">
      <w:pPr>
        <w:pStyle w:val="NoSpacing"/>
        <w:jc w:val="both"/>
        <w:rPr>
          <w:rFonts w:ascii="Book Antiqua" w:hAnsi="Book Antiqua"/>
          <w:sz w:val="24"/>
          <w:szCs w:val="24"/>
        </w:rPr>
      </w:pPr>
    </w:p>
    <w:p w14:paraId="56E23D14" w14:textId="77777777" w:rsidR="006D3ABF" w:rsidRDefault="006D3ABF" w:rsidP="006D3ABF">
      <w:pPr>
        <w:pStyle w:val="NoSpacing"/>
        <w:jc w:val="both"/>
        <w:rPr>
          <w:rFonts w:ascii="Book Antiqua" w:hAnsi="Book Antiqua"/>
          <w:sz w:val="24"/>
          <w:szCs w:val="24"/>
        </w:rPr>
      </w:pPr>
      <w:r>
        <w:rPr>
          <w:rFonts w:ascii="Book Antiqua" w:hAnsi="Book Antiqua"/>
          <w:sz w:val="24"/>
          <w:szCs w:val="24"/>
        </w:rPr>
        <w:t>Any new fund created will also be subject to this investment policy, and to the requirements of W.S. § 9-4-831(h).</w:t>
      </w:r>
    </w:p>
    <w:p w14:paraId="404E02C8" w14:textId="77777777" w:rsidR="006D3ABF" w:rsidRDefault="006D3ABF" w:rsidP="006D3ABF">
      <w:pPr>
        <w:pStyle w:val="NoSpacing"/>
        <w:jc w:val="both"/>
        <w:rPr>
          <w:rFonts w:ascii="Book Antiqua" w:hAnsi="Book Antiqua"/>
          <w:sz w:val="24"/>
          <w:szCs w:val="24"/>
        </w:rPr>
      </w:pPr>
    </w:p>
    <w:p w14:paraId="0BCD7652" w14:textId="77777777" w:rsidR="006D3ABF" w:rsidRDefault="006D3ABF" w:rsidP="006D3ABF">
      <w:pPr>
        <w:pStyle w:val="NoSpacing"/>
        <w:jc w:val="both"/>
        <w:rPr>
          <w:rFonts w:ascii="Book Antiqua" w:hAnsi="Book Antiqua"/>
          <w:sz w:val="24"/>
          <w:szCs w:val="24"/>
        </w:rPr>
      </w:pPr>
      <w:r>
        <w:rPr>
          <w:rFonts w:ascii="Book Antiqua" w:hAnsi="Book Antiqua"/>
          <w:b/>
          <w:sz w:val="24"/>
          <w:szCs w:val="24"/>
        </w:rPr>
        <w:t>III.</w:t>
      </w:r>
      <w:r>
        <w:rPr>
          <w:rFonts w:ascii="Book Antiqua" w:hAnsi="Book Antiqua"/>
          <w:b/>
          <w:sz w:val="24"/>
          <w:szCs w:val="24"/>
        </w:rPr>
        <w:tab/>
        <w:t>Objectives</w:t>
      </w:r>
    </w:p>
    <w:p w14:paraId="6440DC16" w14:textId="77777777" w:rsidR="006D3ABF" w:rsidRDefault="006D3ABF" w:rsidP="006D3ABF">
      <w:pPr>
        <w:pStyle w:val="NoSpacing"/>
        <w:jc w:val="both"/>
        <w:rPr>
          <w:rFonts w:ascii="Book Antiqua" w:hAnsi="Book Antiqua"/>
          <w:sz w:val="24"/>
          <w:szCs w:val="24"/>
        </w:rPr>
      </w:pPr>
    </w:p>
    <w:p w14:paraId="27482FF4" w14:textId="77777777" w:rsidR="006D3ABF" w:rsidRDefault="006D3ABF" w:rsidP="006D3ABF">
      <w:pPr>
        <w:pStyle w:val="NoSpacing"/>
        <w:jc w:val="both"/>
        <w:rPr>
          <w:rFonts w:ascii="Book Antiqua" w:hAnsi="Book Antiqua"/>
          <w:sz w:val="24"/>
          <w:szCs w:val="24"/>
        </w:rPr>
      </w:pPr>
      <w:r>
        <w:rPr>
          <w:rFonts w:ascii="Book Antiqua" w:hAnsi="Book Antiqua"/>
          <w:sz w:val="24"/>
          <w:szCs w:val="24"/>
        </w:rPr>
        <w:t>The primary objectives in priority order of the Town of Rolling Hills’ investment activities shall be safety, liquidity, and yield.</w:t>
      </w:r>
    </w:p>
    <w:p w14:paraId="17647611" w14:textId="77777777" w:rsidR="006D3ABF" w:rsidRDefault="006D3ABF" w:rsidP="006D3ABF">
      <w:pPr>
        <w:pStyle w:val="NoSpacing"/>
        <w:jc w:val="both"/>
        <w:rPr>
          <w:rFonts w:ascii="Book Antiqua" w:hAnsi="Book Antiqua"/>
          <w:sz w:val="24"/>
          <w:szCs w:val="24"/>
        </w:rPr>
      </w:pPr>
    </w:p>
    <w:p w14:paraId="0412162A" w14:textId="77777777" w:rsidR="006D3ABF" w:rsidRPr="00A16232" w:rsidRDefault="00A16232" w:rsidP="006D3ABF">
      <w:pPr>
        <w:pStyle w:val="NoSpacing"/>
        <w:jc w:val="both"/>
        <w:rPr>
          <w:rFonts w:ascii="Book Antiqua" w:hAnsi="Book Antiqua"/>
          <w:i/>
          <w:sz w:val="24"/>
          <w:szCs w:val="24"/>
        </w:rPr>
      </w:pPr>
      <w:r>
        <w:rPr>
          <w:rFonts w:ascii="Book Antiqua" w:hAnsi="Book Antiqua"/>
          <w:b/>
          <w:i/>
          <w:sz w:val="24"/>
          <w:szCs w:val="24"/>
        </w:rPr>
        <w:tab/>
      </w:r>
      <w:r w:rsidR="006D3ABF" w:rsidRPr="00A16232">
        <w:rPr>
          <w:rFonts w:ascii="Book Antiqua" w:hAnsi="Book Antiqua"/>
          <w:b/>
          <w:i/>
          <w:sz w:val="24"/>
          <w:szCs w:val="24"/>
        </w:rPr>
        <w:t>A.</w:t>
      </w:r>
      <w:r w:rsidR="006D3ABF" w:rsidRPr="00A16232">
        <w:rPr>
          <w:rFonts w:ascii="Book Antiqua" w:hAnsi="Book Antiqua"/>
          <w:b/>
          <w:i/>
          <w:sz w:val="24"/>
          <w:szCs w:val="24"/>
        </w:rPr>
        <w:tab/>
        <w:t>Safety</w:t>
      </w:r>
    </w:p>
    <w:p w14:paraId="44E8EE46" w14:textId="77777777" w:rsidR="006D3ABF" w:rsidRDefault="006D3ABF" w:rsidP="006D3ABF">
      <w:pPr>
        <w:pStyle w:val="NoSpacing"/>
        <w:jc w:val="both"/>
        <w:rPr>
          <w:rFonts w:ascii="Book Antiqua" w:hAnsi="Book Antiqua"/>
          <w:sz w:val="24"/>
          <w:szCs w:val="24"/>
        </w:rPr>
      </w:pPr>
    </w:p>
    <w:p w14:paraId="3709C2EE" w14:textId="77777777" w:rsidR="006D3ABF" w:rsidRDefault="00A16232" w:rsidP="006D3ABF">
      <w:pPr>
        <w:pStyle w:val="NoSpacing"/>
        <w:jc w:val="both"/>
        <w:rPr>
          <w:rFonts w:ascii="Book Antiqua" w:hAnsi="Book Antiqua"/>
          <w:sz w:val="24"/>
          <w:szCs w:val="24"/>
        </w:rPr>
      </w:pPr>
      <w:r>
        <w:rPr>
          <w:rFonts w:ascii="Book Antiqua" w:hAnsi="Book Antiqua"/>
          <w:sz w:val="24"/>
          <w:szCs w:val="24"/>
        </w:rPr>
        <w:tab/>
      </w:r>
      <w:r w:rsidR="006D3ABF">
        <w:rPr>
          <w:rFonts w:ascii="Book Antiqua" w:hAnsi="Book Antiqua"/>
          <w:sz w:val="24"/>
          <w:szCs w:val="24"/>
        </w:rPr>
        <w:t>Safety of principal is the foremost objective of the investment program.  Investments shall be undertaken in a manner that seeks to ensure preservation of capital in the overall portfolio.  The objective will be to mitigate credit risk and interest rate risk.</w:t>
      </w:r>
    </w:p>
    <w:p w14:paraId="0C87F397" w14:textId="77777777" w:rsidR="006D3ABF" w:rsidRDefault="006D3ABF" w:rsidP="006D3ABF">
      <w:pPr>
        <w:pStyle w:val="NoSpacing"/>
        <w:jc w:val="both"/>
        <w:rPr>
          <w:rFonts w:ascii="Book Antiqua" w:hAnsi="Book Antiqua"/>
          <w:sz w:val="24"/>
          <w:szCs w:val="24"/>
        </w:rPr>
      </w:pPr>
    </w:p>
    <w:p w14:paraId="56989423" w14:textId="77777777" w:rsidR="006D3ABF" w:rsidRDefault="006D3ABF" w:rsidP="006D3ABF">
      <w:pPr>
        <w:pStyle w:val="NoSpacing"/>
        <w:rPr>
          <w:rFonts w:ascii="Book Antiqua" w:hAnsi="Book Antiqua"/>
          <w:sz w:val="24"/>
          <w:szCs w:val="24"/>
        </w:rPr>
      </w:pPr>
      <w:r>
        <w:rPr>
          <w:rFonts w:ascii="Book Antiqua" w:hAnsi="Book Antiqua"/>
          <w:sz w:val="24"/>
          <w:szCs w:val="24"/>
        </w:rPr>
        <w:tab/>
        <w:t>1.</w:t>
      </w:r>
      <w:r>
        <w:rPr>
          <w:rFonts w:ascii="Book Antiqua" w:hAnsi="Book Antiqua"/>
          <w:sz w:val="24"/>
          <w:szCs w:val="24"/>
        </w:rPr>
        <w:tab/>
      </w:r>
      <w:r w:rsidRPr="00A16232">
        <w:rPr>
          <w:rFonts w:ascii="Book Antiqua" w:hAnsi="Book Antiqua"/>
          <w:sz w:val="24"/>
          <w:szCs w:val="24"/>
          <w:u w:val="single"/>
        </w:rPr>
        <w:t>Credit Risk</w:t>
      </w:r>
    </w:p>
    <w:p w14:paraId="3677E9F8" w14:textId="77777777" w:rsidR="006D3ABF" w:rsidRDefault="006D3ABF" w:rsidP="006D3ABF">
      <w:pPr>
        <w:pStyle w:val="NoSpacing"/>
        <w:ind w:left="1440"/>
        <w:rPr>
          <w:rFonts w:ascii="Book Antiqua" w:hAnsi="Book Antiqua"/>
          <w:sz w:val="24"/>
          <w:szCs w:val="24"/>
        </w:rPr>
      </w:pPr>
      <w:r>
        <w:rPr>
          <w:rFonts w:ascii="Book Antiqua" w:hAnsi="Book Antiqua"/>
          <w:sz w:val="24"/>
          <w:szCs w:val="24"/>
        </w:rPr>
        <w:br/>
        <w:t>The Town of Rolling Hills will minimize credit risk, which is the risk of loss due to the failure of the security or backer</w:t>
      </w:r>
      <w:r w:rsidR="00DC18BB">
        <w:rPr>
          <w:rFonts w:ascii="Book Antiqua" w:hAnsi="Book Antiqua"/>
          <w:sz w:val="24"/>
          <w:szCs w:val="24"/>
        </w:rPr>
        <w:t>,</w:t>
      </w:r>
      <w:r>
        <w:rPr>
          <w:rFonts w:ascii="Book Antiqua" w:hAnsi="Book Antiqua"/>
          <w:sz w:val="24"/>
          <w:szCs w:val="24"/>
        </w:rPr>
        <w:t xml:space="preserve"> by:</w:t>
      </w:r>
    </w:p>
    <w:p w14:paraId="31578E1C" w14:textId="77777777" w:rsidR="004207AA" w:rsidRDefault="004207AA" w:rsidP="004207AA">
      <w:pPr>
        <w:pStyle w:val="NoSpacing"/>
        <w:numPr>
          <w:ilvl w:val="0"/>
          <w:numId w:val="1"/>
        </w:numPr>
        <w:jc w:val="both"/>
        <w:rPr>
          <w:rFonts w:ascii="Book Antiqua" w:hAnsi="Book Antiqua"/>
          <w:sz w:val="24"/>
          <w:szCs w:val="24"/>
        </w:rPr>
      </w:pPr>
      <w:r>
        <w:rPr>
          <w:rFonts w:ascii="Book Antiqua" w:hAnsi="Book Antiqua"/>
          <w:sz w:val="24"/>
          <w:szCs w:val="24"/>
        </w:rPr>
        <w:t>Limiting investments to the safest types of securities and those allowed by Wyoming State Statute.</w:t>
      </w:r>
    </w:p>
    <w:p w14:paraId="06F398CC" w14:textId="77777777" w:rsidR="004207AA" w:rsidRDefault="004207AA" w:rsidP="004207AA">
      <w:pPr>
        <w:pStyle w:val="NoSpacing"/>
        <w:numPr>
          <w:ilvl w:val="0"/>
          <w:numId w:val="1"/>
        </w:numPr>
        <w:jc w:val="both"/>
        <w:rPr>
          <w:rFonts w:ascii="Book Antiqua" w:hAnsi="Book Antiqua"/>
          <w:sz w:val="24"/>
          <w:szCs w:val="24"/>
        </w:rPr>
      </w:pPr>
      <w:r>
        <w:rPr>
          <w:rFonts w:ascii="Book Antiqua" w:hAnsi="Book Antiqua"/>
          <w:sz w:val="24"/>
          <w:szCs w:val="24"/>
        </w:rPr>
        <w:lastRenderedPageBreak/>
        <w:t>Pre-qualifying and maintaining a list of the financial institutions, broker / dealers, intermediaries, and advisers with whom the Town of Rolling Hills will do business.</w:t>
      </w:r>
    </w:p>
    <w:p w14:paraId="4A398EAB" w14:textId="77777777" w:rsidR="004207AA" w:rsidRDefault="004207AA" w:rsidP="004207AA">
      <w:pPr>
        <w:pStyle w:val="NoSpacing"/>
        <w:numPr>
          <w:ilvl w:val="0"/>
          <w:numId w:val="1"/>
        </w:numPr>
        <w:jc w:val="both"/>
        <w:rPr>
          <w:rFonts w:ascii="Book Antiqua" w:hAnsi="Book Antiqua"/>
          <w:sz w:val="24"/>
          <w:szCs w:val="24"/>
        </w:rPr>
      </w:pPr>
      <w:r>
        <w:rPr>
          <w:rFonts w:ascii="Book Antiqua" w:hAnsi="Book Antiqua"/>
          <w:sz w:val="24"/>
          <w:szCs w:val="24"/>
        </w:rPr>
        <w:t>Diversifying the investment portfolio so that the impact of the potential losses from any one type of security or from any one individual issuer will be minimized.</w:t>
      </w:r>
    </w:p>
    <w:p w14:paraId="1D2317AE" w14:textId="77777777" w:rsidR="004207AA" w:rsidRDefault="004207AA" w:rsidP="004207AA">
      <w:pPr>
        <w:pStyle w:val="NoSpacing"/>
        <w:jc w:val="both"/>
        <w:rPr>
          <w:rFonts w:ascii="Book Antiqua" w:hAnsi="Book Antiqua"/>
          <w:sz w:val="24"/>
          <w:szCs w:val="24"/>
        </w:rPr>
      </w:pPr>
      <w:r>
        <w:rPr>
          <w:rFonts w:ascii="Book Antiqua" w:hAnsi="Book Antiqua"/>
          <w:sz w:val="24"/>
          <w:szCs w:val="24"/>
        </w:rPr>
        <w:tab/>
      </w:r>
    </w:p>
    <w:p w14:paraId="665034B7" w14:textId="77777777" w:rsidR="004207AA" w:rsidRDefault="004207AA" w:rsidP="004207AA">
      <w:pPr>
        <w:pStyle w:val="NoSpacing"/>
        <w:jc w:val="both"/>
        <w:rPr>
          <w:rFonts w:ascii="Book Antiqua" w:hAnsi="Book Antiqua"/>
          <w:sz w:val="24"/>
          <w:szCs w:val="24"/>
        </w:rPr>
      </w:pPr>
      <w:r>
        <w:rPr>
          <w:rFonts w:ascii="Book Antiqua" w:hAnsi="Book Antiqua"/>
          <w:sz w:val="24"/>
          <w:szCs w:val="24"/>
        </w:rPr>
        <w:tab/>
        <w:t>2.</w:t>
      </w:r>
      <w:r>
        <w:rPr>
          <w:rFonts w:ascii="Book Antiqua" w:hAnsi="Book Antiqua"/>
          <w:sz w:val="24"/>
          <w:szCs w:val="24"/>
        </w:rPr>
        <w:tab/>
      </w:r>
      <w:r w:rsidRPr="00A16232">
        <w:rPr>
          <w:rFonts w:ascii="Book Antiqua" w:hAnsi="Book Antiqua"/>
          <w:sz w:val="24"/>
          <w:szCs w:val="24"/>
          <w:u w:val="single"/>
        </w:rPr>
        <w:t>Interest Rate Risk</w:t>
      </w:r>
    </w:p>
    <w:p w14:paraId="2E034DC3" w14:textId="77777777" w:rsidR="004207AA" w:rsidRDefault="004207AA" w:rsidP="004207AA">
      <w:pPr>
        <w:pStyle w:val="NoSpacing"/>
        <w:jc w:val="both"/>
        <w:rPr>
          <w:rFonts w:ascii="Book Antiqua" w:hAnsi="Book Antiqua"/>
          <w:sz w:val="24"/>
          <w:szCs w:val="24"/>
        </w:rPr>
      </w:pPr>
    </w:p>
    <w:p w14:paraId="4FCB004A" w14:textId="77777777" w:rsidR="004207AA" w:rsidRDefault="004207AA" w:rsidP="004207AA">
      <w:pPr>
        <w:pStyle w:val="NoSpacing"/>
        <w:ind w:left="1440"/>
        <w:jc w:val="both"/>
        <w:rPr>
          <w:rFonts w:ascii="Book Antiqua" w:hAnsi="Book Antiqua"/>
          <w:sz w:val="24"/>
          <w:szCs w:val="24"/>
        </w:rPr>
      </w:pPr>
      <w:r>
        <w:rPr>
          <w:rFonts w:ascii="Book Antiqua" w:hAnsi="Book Antiqua"/>
          <w:sz w:val="24"/>
          <w:szCs w:val="24"/>
        </w:rPr>
        <w:t>The Town of Rolling Hills will minimize interest rate risk, which is the risk that the market value of securities in the portfolio will fall due to changes in market interest rates, by:</w:t>
      </w:r>
    </w:p>
    <w:p w14:paraId="39D6F78A" w14:textId="77777777" w:rsidR="004207AA" w:rsidRDefault="004207AA" w:rsidP="004207AA">
      <w:pPr>
        <w:pStyle w:val="NoSpacing"/>
        <w:numPr>
          <w:ilvl w:val="0"/>
          <w:numId w:val="2"/>
        </w:numPr>
        <w:jc w:val="both"/>
        <w:rPr>
          <w:rFonts w:ascii="Book Antiqua" w:hAnsi="Book Antiqua"/>
          <w:sz w:val="24"/>
          <w:szCs w:val="24"/>
        </w:rPr>
      </w:pPr>
      <w:r>
        <w:rPr>
          <w:rFonts w:ascii="Book Antiqua" w:hAnsi="Book Antiqua"/>
          <w:sz w:val="24"/>
          <w:szCs w:val="24"/>
        </w:rPr>
        <w:t>Structuring the investment portfolio so that securities mature to meet cash requirements for ongoing operations, thereby avoiding the need to sell securities on the open market prior to maturity.</w:t>
      </w:r>
    </w:p>
    <w:p w14:paraId="06E34F1D" w14:textId="05E3FCAC" w:rsidR="004207AA" w:rsidRDefault="004207AA" w:rsidP="004207AA">
      <w:pPr>
        <w:pStyle w:val="NoSpacing"/>
        <w:numPr>
          <w:ilvl w:val="0"/>
          <w:numId w:val="2"/>
        </w:numPr>
        <w:jc w:val="both"/>
        <w:rPr>
          <w:rFonts w:ascii="Book Antiqua" w:hAnsi="Book Antiqua"/>
          <w:sz w:val="24"/>
          <w:szCs w:val="24"/>
        </w:rPr>
      </w:pPr>
      <w:r>
        <w:rPr>
          <w:rFonts w:ascii="Book Antiqua" w:hAnsi="Book Antiqua"/>
          <w:sz w:val="24"/>
          <w:szCs w:val="24"/>
        </w:rPr>
        <w:t xml:space="preserve">Investing operating funds primarily in shorter term securities, </w:t>
      </w:r>
      <w:proofErr w:type="spellStart"/>
      <w:r w:rsidR="00ED056E">
        <w:rPr>
          <w:rFonts w:ascii="Book Antiqua" w:hAnsi="Book Antiqua"/>
          <w:sz w:val="24"/>
          <w:szCs w:val="24"/>
        </w:rPr>
        <w:t>WyoClass</w:t>
      </w:r>
      <w:proofErr w:type="spellEnd"/>
      <w:r w:rsidR="00ED056E">
        <w:rPr>
          <w:rFonts w:ascii="Book Antiqua" w:hAnsi="Book Antiqua"/>
          <w:sz w:val="24"/>
          <w:szCs w:val="24"/>
        </w:rPr>
        <w:t xml:space="preserve">, Peaks Investments/LPL, </w:t>
      </w:r>
      <w:r>
        <w:rPr>
          <w:rFonts w:ascii="Book Antiqua" w:hAnsi="Book Antiqua"/>
          <w:sz w:val="24"/>
          <w:szCs w:val="24"/>
        </w:rPr>
        <w:t>WYOSTAR, or WGIF, and limiting the duration of the portfolio in accordance with this policy.</w:t>
      </w:r>
    </w:p>
    <w:p w14:paraId="595EC72D" w14:textId="77777777" w:rsidR="004207AA" w:rsidRDefault="004207AA" w:rsidP="004207AA">
      <w:pPr>
        <w:pStyle w:val="NoSpacing"/>
        <w:jc w:val="both"/>
        <w:rPr>
          <w:rFonts w:ascii="Book Antiqua" w:hAnsi="Book Antiqua"/>
          <w:sz w:val="24"/>
          <w:szCs w:val="24"/>
        </w:rPr>
      </w:pPr>
    </w:p>
    <w:p w14:paraId="240BF9AB" w14:textId="77777777" w:rsidR="004207AA" w:rsidRPr="00A16232" w:rsidRDefault="00A16232" w:rsidP="004207AA">
      <w:pPr>
        <w:pStyle w:val="NoSpacing"/>
        <w:jc w:val="both"/>
        <w:rPr>
          <w:rFonts w:ascii="Book Antiqua" w:hAnsi="Book Antiqua"/>
          <w:i/>
          <w:sz w:val="24"/>
          <w:szCs w:val="24"/>
        </w:rPr>
      </w:pPr>
      <w:r>
        <w:rPr>
          <w:rFonts w:ascii="Book Antiqua" w:hAnsi="Book Antiqua"/>
          <w:b/>
          <w:i/>
          <w:sz w:val="24"/>
          <w:szCs w:val="24"/>
        </w:rPr>
        <w:tab/>
      </w:r>
      <w:r w:rsidR="004207AA" w:rsidRPr="00A16232">
        <w:rPr>
          <w:rFonts w:ascii="Book Antiqua" w:hAnsi="Book Antiqua"/>
          <w:b/>
          <w:i/>
          <w:sz w:val="24"/>
          <w:szCs w:val="24"/>
        </w:rPr>
        <w:t>B.</w:t>
      </w:r>
      <w:r w:rsidR="004207AA" w:rsidRPr="00A16232">
        <w:rPr>
          <w:rFonts w:ascii="Book Antiqua" w:hAnsi="Book Antiqua"/>
          <w:b/>
          <w:i/>
          <w:sz w:val="24"/>
          <w:szCs w:val="24"/>
        </w:rPr>
        <w:tab/>
        <w:t>Liquidity</w:t>
      </w:r>
    </w:p>
    <w:p w14:paraId="7A75D34F" w14:textId="77777777" w:rsidR="004207AA" w:rsidRDefault="004207AA" w:rsidP="004207AA">
      <w:pPr>
        <w:pStyle w:val="NoSpacing"/>
        <w:jc w:val="both"/>
        <w:rPr>
          <w:rFonts w:ascii="Book Antiqua" w:hAnsi="Book Antiqua"/>
          <w:sz w:val="24"/>
          <w:szCs w:val="24"/>
        </w:rPr>
      </w:pPr>
    </w:p>
    <w:p w14:paraId="153874C3" w14:textId="1D0F3288" w:rsidR="004207AA" w:rsidRDefault="00A16232" w:rsidP="004207AA">
      <w:pPr>
        <w:pStyle w:val="NoSpacing"/>
        <w:jc w:val="both"/>
        <w:rPr>
          <w:rFonts w:ascii="Book Antiqua" w:hAnsi="Book Antiqua"/>
          <w:sz w:val="24"/>
          <w:szCs w:val="24"/>
        </w:rPr>
      </w:pPr>
      <w:r>
        <w:rPr>
          <w:rFonts w:ascii="Book Antiqua" w:hAnsi="Book Antiqua"/>
          <w:sz w:val="24"/>
          <w:szCs w:val="24"/>
        </w:rPr>
        <w:tab/>
      </w:r>
      <w:r w:rsidR="004207AA">
        <w:rPr>
          <w:rFonts w:ascii="Book Antiqua" w:hAnsi="Book Antiqua"/>
          <w:sz w:val="24"/>
          <w:szCs w:val="24"/>
        </w:rPr>
        <w:t xml:space="preserve">The investment portfolio shall remain sufficiently liquid to meet all operating requirements that may be reasonably anticipated.  This is accomplished by structuring the portfolio so that securities mature concurrent with cash needs to meet anticipated demands (static liquidity).  Furthermore, since all possible cash demands cannot be anticipated, the portfolio should consist largely of securities with active secondary or resale markets (dynamic liquidity).  Alternatively, a portion of the portfolio may be placed in money market mutual funds, </w:t>
      </w:r>
      <w:proofErr w:type="spellStart"/>
      <w:r w:rsidR="00ED056E">
        <w:rPr>
          <w:rFonts w:ascii="Book Antiqua" w:hAnsi="Book Antiqua"/>
          <w:sz w:val="24"/>
          <w:szCs w:val="24"/>
        </w:rPr>
        <w:t>WyoClass</w:t>
      </w:r>
      <w:proofErr w:type="spellEnd"/>
      <w:r w:rsidR="00ED056E">
        <w:rPr>
          <w:rFonts w:ascii="Book Antiqua" w:hAnsi="Book Antiqua"/>
          <w:sz w:val="24"/>
          <w:szCs w:val="24"/>
        </w:rPr>
        <w:t xml:space="preserve">, Peaks Investments/LPL, </w:t>
      </w:r>
      <w:r w:rsidR="004207AA">
        <w:rPr>
          <w:rFonts w:ascii="Book Antiqua" w:hAnsi="Book Antiqua"/>
          <w:sz w:val="24"/>
          <w:szCs w:val="24"/>
        </w:rPr>
        <w:t>WGIF or WYOSTAR which offer same day liquidity for short-term funds.  The Town of Rolling Hills will not directly invest in securities maturing more than five (5) years from the date of settlement in accordance with state law.</w:t>
      </w:r>
    </w:p>
    <w:p w14:paraId="31E42872" w14:textId="77777777" w:rsidR="004207AA" w:rsidRDefault="004207AA" w:rsidP="004207AA">
      <w:pPr>
        <w:pStyle w:val="NoSpacing"/>
        <w:jc w:val="both"/>
        <w:rPr>
          <w:rFonts w:ascii="Book Antiqua" w:hAnsi="Book Antiqua"/>
          <w:sz w:val="24"/>
          <w:szCs w:val="24"/>
        </w:rPr>
      </w:pPr>
    </w:p>
    <w:p w14:paraId="18F05B75" w14:textId="77777777" w:rsidR="004207AA" w:rsidRPr="00A16232" w:rsidRDefault="00A16232" w:rsidP="004207AA">
      <w:pPr>
        <w:pStyle w:val="NoSpacing"/>
        <w:jc w:val="both"/>
        <w:rPr>
          <w:rFonts w:ascii="Book Antiqua" w:hAnsi="Book Antiqua"/>
          <w:i/>
          <w:sz w:val="24"/>
          <w:szCs w:val="24"/>
        </w:rPr>
      </w:pPr>
      <w:r>
        <w:rPr>
          <w:rFonts w:ascii="Book Antiqua" w:hAnsi="Book Antiqua"/>
          <w:b/>
          <w:i/>
          <w:sz w:val="24"/>
          <w:szCs w:val="24"/>
        </w:rPr>
        <w:tab/>
      </w:r>
      <w:r w:rsidR="004207AA" w:rsidRPr="00A16232">
        <w:rPr>
          <w:rFonts w:ascii="Book Antiqua" w:hAnsi="Book Antiqua"/>
          <w:b/>
          <w:i/>
          <w:sz w:val="24"/>
          <w:szCs w:val="24"/>
        </w:rPr>
        <w:t>C.</w:t>
      </w:r>
      <w:r w:rsidR="004207AA" w:rsidRPr="00A16232">
        <w:rPr>
          <w:rFonts w:ascii="Book Antiqua" w:hAnsi="Book Antiqua"/>
          <w:b/>
          <w:i/>
          <w:sz w:val="24"/>
          <w:szCs w:val="24"/>
        </w:rPr>
        <w:tab/>
        <w:t>Yield (Return on Investment)</w:t>
      </w:r>
    </w:p>
    <w:p w14:paraId="57F15A44" w14:textId="77777777" w:rsidR="004207AA" w:rsidRDefault="004207AA" w:rsidP="004207AA">
      <w:pPr>
        <w:pStyle w:val="NoSpacing"/>
        <w:jc w:val="both"/>
        <w:rPr>
          <w:rFonts w:ascii="Book Antiqua" w:hAnsi="Book Antiqua"/>
          <w:sz w:val="24"/>
          <w:szCs w:val="24"/>
        </w:rPr>
      </w:pPr>
    </w:p>
    <w:p w14:paraId="6120B679" w14:textId="77777777" w:rsidR="004207AA" w:rsidRDefault="00A16232" w:rsidP="004207AA">
      <w:pPr>
        <w:pStyle w:val="NoSpacing"/>
        <w:jc w:val="both"/>
        <w:rPr>
          <w:rFonts w:ascii="Book Antiqua" w:hAnsi="Book Antiqua"/>
          <w:sz w:val="24"/>
          <w:szCs w:val="24"/>
        </w:rPr>
      </w:pPr>
      <w:r>
        <w:rPr>
          <w:rFonts w:ascii="Book Antiqua" w:hAnsi="Book Antiqua"/>
          <w:sz w:val="24"/>
          <w:szCs w:val="24"/>
        </w:rPr>
        <w:tab/>
      </w:r>
      <w:r w:rsidR="004207AA">
        <w:rPr>
          <w:rFonts w:ascii="Book Antiqua" w:hAnsi="Book Antiqua"/>
          <w:sz w:val="24"/>
          <w:szCs w:val="24"/>
        </w:rPr>
        <w:t xml:space="preserve">The investment portfolio shall be designed with the objective of attaining a market rate of return throughout budgetary and economic cycles, </w:t>
      </w:r>
      <w:proofErr w:type="gramStart"/>
      <w:r w:rsidR="004207AA">
        <w:rPr>
          <w:rFonts w:ascii="Book Antiqua" w:hAnsi="Book Antiqua"/>
          <w:sz w:val="24"/>
          <w:szCs w:val="24"/>
        </w:rPr>
        <w:t>taking into account</w:t>
      </w:r>
      <w:proofErr w:type="gramEnd"/>
      <w:r w:rsidR="004207AA">
        <w:rPr>
          <w:rFonts w:ascii="Book Antiqua" w:hAnsi="Book Antiqua"/>
          <w:sz w:val="24"/>
          <w:szCs w:val="24"/>
        </w:rPr>
        <w:t xml:space="preserve"> the investment risk constraints and liquidity needs.  Return on investment is of secondary importance compared to the safety and liquidity objectives described above.  The core of investments is limited to relatively low risk securities in anticipation of earning a fair return relative to the risk being assumed.  Securities shall generally be held until maturity with the following exceptions:</w:t>
      </w:r>
    </w:p>
    <w:p w14:paraId="3F051CA5" w14:textId="77777777" w:rsidR="004207AA" w:rsidRDefault="004207AA" w:rsidP="004207AA">
      <w:pPr>
        <w:pStyle w:val="NoSpacing"/>
        <w:numPr>
          <w:ilvl w:val="0"/>
          <w:numId w:val="3"/>
        </w:numPr>
        <w:jc w:val="both"/>
        <w:rPr>
          <w:rFonts w:ascii="Book Antiqua" w:hAnsi="Book Antiqua"/>
          <w:sz w:val="24"/>
          <w:szCs w:val="24"/>
        </w:rPr>
      </w:pPr>
      <w:r>
        <w:rPr>
          <w:rFonts w:ascii="Book Antiqua" w:hAnsi="Book Antiqua"/>
          <w:sz w:val="24"/>
          <w:szCs w:val="24"/>
        </w:rPr>
        <w:t>A security with declining credit may be sold early to minimize loss of principal.</w:t>
      </w:r>
    </w:p>
    <w:p w14:paraId="4228B3DE" w14:textId="77777777" w:rsidR="004207AA" w:rsidRDefault="004207AA" w:rsidP="004207AA">
      <w:pPr>
        <w:pStyle w:val="NoSpacing"/>
        <w:numPr>
          <w:ilvl w:val="0"/>
          <w:numId w:val="3"/>
        </w:numPr>
        <w:jc w:val="both"/>
        <w:rPr>
          <w:rFonts w:ascii="Book Antiqua" w:hAnsi="Book Antiqua"/>
          <w:sz w:val="24"/>
          <w:szCs w:val="24"/>
        </w:rPr>
      </w:pPr>
      <w:r>
        <w:rPr>
          <w:rFonts w:ascii="Book Antiqua" w:hAnsi="Book Antiqua"/>
          <w:sz w:val="24"/>
          <w:szCs w:val="24"/>
        </w:rPr>
        <w:t>A security swap would improve the quality, yield, or target duration in the portfolio.</w:t>
      </w:r>
    </w:p>
    <w:p w14:paraId="2E8921E4" w14:textId="77777777" w:rsidR="004207AA" w:rsidRDefault="004207AA" w:rsidP="004207AA">
      <w:pPr>
        <w:pStyle w:val="NoSpacing"/>
        <w:numPr>
          <w:ilvl w:val="0"/>
          <w:numId w:val="3"/>
        </w:numPr>
        <w:jc w:val="both"/>
        <w:rPr>
          <w:rFonts w:ascii="Book Antiqua" w:hAnsi="Book Antiqua"/>
          <w:sz w:val="24"/>
          <w:szCs w:val="24"/>
        </w:rPr>
      </w:pPr>
      <w:r>
        <w:rPr>
          <w:rFonts w:ascii="Book Antiqua" w:hAnsi="Book Antiqua"/>
          <w:sz w:val="24"/>
          <w:szCs w:val="24"/>
        </w:rPr>
        <w:t>Liquidity needs of the portfolio require that the security be sold.</w:t>
      </w:r>
    </w:p>
    <w:p w14:paraId="5DE6044A" w14:textId="77777777" w:rsidR="004207AA" w:rsidRDefault="004207AA" w:rsidP="004207AA">
      <w:pPr>
        <w:pStyle w:val="NoSpacing"/>
        <w:jc w:val="both"/>
        <w:rPr>
          <w:rFonts w:ascii="Book Antiqua" w:hAnsi="Book Antiqua"/>
          <w:sz w:val="24"/>
          <w:szCs w:val="24"/>
        </w:rPr>
      </w:pPr>
    </w:p>
    <w:p w14:paraId="5C3F6A44" w14:textId="77777777" w:rsidR="00953745" w:rsidRDefault="00953745">
      <w:pPr>
        <w:rPr>
          <w:rFonts w:ascii="Book Antiqua" w:hAnsi="Book Antiqua"/>
          <w:b/>
          <w:sz w:val="24"/>
          <w:szCs w:val="24"/>
        </w:rPr>
      </w:pPr>
      <w:r>
        <w:rPr>
          <w:rFonts w:ascii="Book Antiqua" w:hAnsi="Book Antiqua"/>
          <w:b/>
          <w:sz w:val="24"/>
          <w:szCs w:val="24"/>
        </w:rPr>
        <w:br w:type="page"/>
      </w:r>
    </w:p>
    <w:p w14:paraId="07DC9550" w14:textId="77777777" w:rsidR="004207AA" w:rsidRDefault="00A16232" w:rsidP="004207AA">
      <w:pPr>
        <w:pStyle w:val="NoSpacing"/>
        <w:jc w:val="both"/>
        <w:rPr>
          <w:rFonts w:ascii="Book Antiqua" w:hAnsi="Book Antiqua"/>
          <w:sz w:val="24"/>
          <w:szCs w:val="24"/>
        </w:rPr>
      </w:pPr>
      <w:r>
        <w:rPr>
          <w:rFonts w:ascii="Book Antiqua" w:hAnsi="Book Antiqua"/>
          <w:b/>
          <w:sz w:val="24"/>
          <w:szCs w:val="24"/>
        </w:rPr>
        <w:t>IV.</w:t>
      </w:r>
      <w:r>
        <w:rPr>
          <w:rFonts w:ascii="Book Antiqua" w:hAnsi="Book Antiqua"/>
          <w:b/>
          <w:sz w:val="24"/>
          <w:szCs w:val="24"/>
        </w:rPr>
        <w:tab/>
        <w:t>Standards of Care</w:t>
      </w:r>
    </w:p>
    <w:p w14:paraId="3458D30A" w14:textId="77777777" w:rsidR="00A16232" w:rsidRDefault="00A16232" w:rsidP="004207AA">
      <w:pPr>
        <w:pStyle w:val="NoSpacing"/>
        <w:jc w:val="both"/>
        <w:rPr>
          <w:rFonts w:ascii="Book Antiqua" w:hAnsi="Book Antiqua"/>
          <w:sz w:val="24"/>
          <w:szCs w:val="24"/>
        </w:rPr>
      </w:pPr>
    </w:p>
    <w:p w14:paraId="4EA4EA38" w14:textId="77777777" w:rsidR="00A16232" w:rsidRDefault="00A16232" w:rsidP="004207AA">
      <w:pPr>
        <w:pStyle w:val="NoSpacing"/>
        <w:jc w:val="both"/>
        <w:rPr>
          <w:rFonts w:ascii="Book Antiqua" w:hAnsi="Book Antiqua"/>
          <w:sz w:val="24"/>
          <w:szCs w:val="24"/>
        </w:rPr>
      </w:pPr>
      <w:r>
        <w:rPr>
          <w:rFonts w:ascii="Book Antiqua" w:hAnsi="Book Antiqua"/>
          <w:sz w:val="24"/>
          <w:szCs w:val="24"/>
        </w:rPr>
        <w:tab/>
      </w:r>
      <w:r>
        <w:rPr>
          <w:rFonts w:ascii="Book Antiqua" w:hAnsi="Book Antiqua"/>
          <w:b/>
          <w:i/>
          <w:sz w:val="24"/>
          <w:szCs w:val="24"/>
        </w:rPr>
        <w:t>A.</w:t>
      </w:r>
      <w:r>
        <w:rPr>
          <w:rFonts w:ascii="Book Antiqua" w:hAnsi="Book Antiqua"/>
          <w:b/>
          <w:i/>
          <w:sz w:val="24"/>
          <w:szCs w:val="24"/>
        </w:rPr>
        <w:tab/>
        <w:t>Prudence</w:t>
      </w:r>
    </w:p>
    <w:p w14:paraId="27BA3A0A" w14:textId="77777777" w:rsidR="00A16232" w:rsidRDefault="00A16232" w:rsidP="004207AA">
      <w:pPr>
        <w:pStyle w:val="NoSpacing"/>
        <w:jc w:val="both"/>
        <w:rPr>
          <w:rFonts w:ascii="Book Antiqua" w:hAnsi="Book Antiqua"/>
          <w:sz w:val="24"/>
          <w:szCs w:val="24"/>
        </w:rPr>
      </w:pPr>
    </w:p>
    <w:p w14:paraId="2E51675A" w14:textId="77777777" w:rsidR="00A16232" w:rsidRDefault="00A16232" w:rsidP="004207AA">
      <w:pPr>
        <w:pStyle w:val="NoSpacing"/>
        <w:jc w:val="both"/>
        <w:rPr>
          <w:rFonts w:ascii="Book Antiqua" w:hAnsi="Book Antiqua"/>
          <w:sz w:val="24"/>
          <w:szCs w:val="24"/>
        </w:rPr>
      </w:pPr>
      <w:r>
        <w:rPr>
          <w:rFonts w:ascii="Book Antiqua" w:hAnsi="Book Antiqua"/>
          <w:sz w:val="24"/>
          <w:szCs w:val="24"/>
        </w:rPr>
        <w:tab/>
        <w:t>The standard of prudence to be used by investment official</w:t>
      </w:r>
      <w:r w:rsidR="00DC18BB">
        <w:rPr>
          <w:rFonts w:ascii="Book Antiqua" w:hAnsi="Book Antiqua"/>
          <w:sz w:val="24"/>
          <w:szCs w:val="24"/>
        </w:rPr>
        <w:t>s</w:t>
      </w:r>
      <w:r>
        <w:rPr>
          <w:rFonts w:ascii="Book Antiqua" w:hAnsi="Book Antiqua"/>
          <w:sz w:val="24"/>
          <w:szCs w:val="24"/>
        </w:rPr>
        <w:t xml:space="preserve"> shall be the “prudent person” standard and shall be applied in the context of managing an overall portfolio.  The Treasurer, acting in accordance with written procedures and this investment policy and exercising due diligence, shall be relieved of personal responsibility for an individual security’s credit risk or market price changes, provided deviations from expectations are reported in a timely fashion and the liquidity and the sale of securities are carried out in accordance with the terms of this policy.</w:t>
      </w:r>
    </w:p>
    <w:p w14:paraId="03F6B9BF" w14:textId="77777777" w:rsidR="00A16232" w:rsidRDefault="00A16232" w:rsidP="004207AA">
      <w:pPr>
        <w:pStyle w:val="NoSpacing"/>
        <w:jc w:val="both"/>
        <w:rPr>
          <w:rFonts w:ascii="Book Antiqua" w:hAnsi="Book Antiqua"/>
          <w:sz w:val="24"/>
          <w:szCs w:val="24"/>
        </w:rPr>
      </w:pPr>
    </w:p>
    <w:p w14:paraId="2B4083E5" w14:textId="77777777" w:rsidR="00A16232" w:rsidRDefault="00A16232" w:rsidP="004207AA">
      <w:pPr>
        <w:pStyle w:val="NoSpacing"/>
        <w:jc w:val="both"/>
        <w:rPr>
          <w:rFonts w:ascii="Book Antiqua" w:hAnsi="Book Antiqua"/>
          <w:sz w:val="24"/>
          <w:szCs w:val="24"/>
        </w:rPr>
      </w:pPr>
      <w:r>
        <w:rPr>
          <w:rFonts w:ascii="Book Antiqua" w:hAnsi="Book Antiqua"/>
          <w:sz w:val="24"/>
          <w:szCs w:val="24"/>
        </w:rPr>
        <w:tab/>
        <w:t>The “prudent person” standard states that “Investments shall be made with judgement and care, under circumstances then prevailing, which persons of prudence, discretion and intelligence exercise in the management of their own affairs, not for speculation, but for investment, considering the probable safety of their capital as well as the probable income to be derived.”</w:t>
      </w:r>
    </w:p>
    <w:p w14:paraId="6510A1CF" w14:textId="77777777" w:rsidR="00A16232" w:rsidRDefault="00A16232" w:rsidP="004207AA">
      <w:pPr>
        <w:pStyle w:val="NoSpacing"/>
        <w:jc w:val="both"/>
        <w:rPr>
          <w:rFonts w:ascii="Book Antiqua" w:hAnsi="Book Antiqua"/>
          <w:sz w:val="24"/>
          <w:szCs w:val="24"/>
        </w:rPr>
      </w:pPr>
    </w:p>
    <w:p w14:paraId="4A1C7630" w14:textId="77777777" w:rsidR="00A16232" w:rsidRDefault="00A16232" w:rsidP="004207AA">
      <w:pPr>
        <w:pStyle w:val="NoSpacing"/>
        <w:jc w:val="both"/>
        <w:rPr>
          <w:rFonts w:ascii="Book Antiqua" w:hAnsi="Book Antiqua"/>
          <w:sz w:val="24"/>
          <w:szCs w:val="24"/>
        </w:rPr>
      </w:pPr>
      <w:r>
        <w:rPr>
          <w:rFonts w:ascii="Book Antiqua" w:hAnsi="Book Antiqua"/>
          <w:sz w:val="24"/>
          <w:szCs w:val="24"/>
        </w:rPr>
        <w:tab/>
      </w:r>
      <w:r>
        <w:rPr>
          <w:rFonts w:ascii="Book Antiqua" w:hAnsi="Book Antiqua"/>
          <w:b/>
          <w:i/>
          <w:sz w:val="24"/>
          <w:szCs w:val="24"/>
        </w:rPr>
        <w:t>B.</w:t>
      </w:r>
      <w:r>
        <w:rPr>
          <w:rFonts w:ascii="Book Antiqua" w:hAnsi="Book Antiqua"/>
          <w:b/>
          <w:i/>
          <w:sz w:val="24"/>
          <w:szCs w:val="24"/>
        </w:rPr>
        <w:tab/>
        <w:t>Ethics and Conflicts of Interest</w:t>
      </w:r>
    </w:p>
    <w:p w14:paraId="40EEF02C" w14:textId="77777777" w:rsidR="00A16232" w:rsidRDefault="00A16232" w:rsidP="004207AA">
      <w:pPr>
        <w:pStyle w:val="NoSpacing"/>
        <w:jc w:val="both"/>
        <w:rPr>
          <w:rFonts w:ascii="Book Antiqua" w:hAnsi="Book Antiqua"/>
          <w:sz w:val="24"/>
          <w:szCs w:val="24"/>
        </w:rPr>
      </w:pPr>
    </w:p>
    <w:p w14:paraId="29808E92" w14:textId="77777777" w:rsidR="00A16232" w:rsidRDefault="00A16232" w:rsidP="004207AA">
      <w:pPr>
        <w:pStyle w:val="NoSpacing"/>
        <w:jc w:val="both"/>
        <w:rPr>
          <w:rFonts w:ascii="Book Antiqua" w:hAnsi="Book Antiqua"/>
          <w:sz w:val="24"/>
          <w:szCs w:val="24"/>
        </w:rPr>
      </w:pPr>
      <w:r>
        <w:rPr>
          <w:rFonts w:ascii="Book Antiqua" w:hAnsi="Book Antiqua"/>
          <w:sz w:val="24"/>
          <w:szCs w:val="24"/>
        </w:rPr>
        <w:tab/>
        <w:t>Officers and employees involved in the investment process shall refrain from personal business activity that could conflict with proper execution and management of the investment program, or that could impair their ability to make impartial decisions.  Employees and the Treasurer shall disclose any material interests in financial institutions with which they conduct business.  They shall further disclose any personal financial / investment position that could be related to the performance of the investment portfolio.</w:t>
      </w:r>
    </w:p>
    <w:p w14:paraId="43EA2E90" w14:textId="77777777" w:rsidR="00A16232" w:rsidRDefault="00A16232" w:rsidP="004207AA">
      <w:pPr>
        <w:pStyle w:val="NoSpacing"/>
        <w:jc w:val="both"/>
        <w:rPr>
          <w:rFonts w:ascii="Book Antiqua" w:hAnsi="Book Antiqua"/>
          <w:sz w:val="24"/>
          <w:szCs w:val="24"/>
        </w:rPr>
      </w:pPr>
    </w:p>
    <w:p w14:paraId="0A0914A5" w14:textId="77777777" w:rsidR="00A16232" w:rsidRDefault="00A16232" w:rsidP="004207AA">
      <w:pPr>
        <w:pStyle w:val="NoSpacing"/>
        <w:jc w:val="both"/>
        <w:rPr>
          <w:rFonts w:ascii="Book Antiqua" w:hAnsi="Book Antiqua"/>
          <w:sz w:val="24"/>
          <w:szCs w:val="24"/>
        </w:rPr>
      </w:pPr>
      <w:r>
        <w:rPr>
          <w:rFonts w:ascii="Book Antiqua" w:hAnsi="Book Antiqua"/>
          <w:sz w:val="24"/>
          <w:szCs w:val="24"/>
        </w:rPr>
        <w:tab/>
      </w:r>
      <w:r>
        <w:rPr>
          <w:rFonts w:ascii="Book Antiqua" w:hAnsi="Book Antiqua"/>
          <w:b/>
          <w:i/>
          <w:sz w:val="24"/>
          <w:szCs w:val="24"/>
        </w:rPr>
        <w:t>C.</w:t>
      </w:r>
      <w:r>
        <w:rPr>
          <w:rFonts w:ascii="Book Antiqua" w:hAnsi="Book Antiqua"/>
          <w:b/>
          <w:i/>
          <w:sz w:val="24"/>
          <w:szCs w:val="24"/>
        </w:rPr>
        <w:tab/>
        <w:t>Delegation of Authority</w:t>
      </w:r>
    </w:p>
    <w:p w14:paraId="1969B89D" w14:textId="77777777" w:rsidR="00A16232" w:rsidRDefault="00A16232" w:rsidP="004207AA">
      <w:pPr>
        <w:pStyle w:val="NoSpacing"/>
        <w:jc w:val="both"/>
        <w:rPr>
          <w:rFonts w:ascii="Book Antiqua" w:hAnsi="Book Antiqua"/>
          <w:sz w:val="24"/>
          <w:szCs w:val="24"/>
        </w:rPr>
      </w:pPr>
    </w:p>
    <w:p w14:paraId="07DC1B22" w14:textId="77777777" w:rsidR="00A16232" w:rsidRDefault="00A16232" w:rsidP="004207AA">
      <w:pPr>
        <w:pStyle w:val="NoSpacing"/>
        <w:jc w:val="both"/>
        <w:rPr>
          <w:rFonts w:ascii="Book Antiqua" w:hAnsi="Book Antiqua"/>
          <w:sz w:val="24"/>
          <w:szCs w:val="24"/>
        </w:rPr>
      </w:pPr>
      <w:r>
        <w:rPr>
          <w:rFonts w:ascii="Book Antiqua" w:hAnsi="Book Antiqua"/>
          <w:sz w:val="24"/>
          <w:szCs w:val="24"/>
        </w:rPr>
        <w:tab/>
        <w:t>Responsibility for the operation of the investment program is hereby delegated to the Town of Rolling Hills Treasurer, who shall act in accordance with established written procedures and internal controls for the operation of the investment program consistent with this investment policy.  No person may engage in an investment transaction except as provided under the terms of this policy and the procedures established by the Town of Rolling Hills Treasurer.  The Town of Rolling Hills Treasurer shall be responsible for all transaction</w:t>
      </w:r>
      <w:r w:rsidR="00DC18BB">
        <w:rPr>
          <w:rFonts w:ascii="Book Antiqua" w:hAnsi="Book Antiqua"/>
          <w:sz w:val="24"/>
          <w:szCs w:val="24"/>
        </w:rPr>
        <w:t>s</w:t>
      </w:r>
      <w:r>
        <w:rPr>
          <w:rFonts w:ascii="Book Antiqua" w:hAnsi="Book Antiqua"/>
          <w:sz w:val="24"/>
          <w:szCs w:val="24"/>
        </w:rPr>
        <w:t xml:space="preserve"> undertaken and shall establish a system of controls to regulate the activities of subordinate officials.</w:t>
      </w:r>
    </w:p>
    <w:p w14:paraId="22098E64" w14:textId="77777777" w:rsidR="003A66A7" w:rsidRDefault="003A66A7" w:rsidP="004207AA">
      <w:pPr>
        <w:pStyle w:val="NoSpacing"/>
        <w:jc w:val="both"/>
        <w:rPr>
          <w:rFonts w:ascii="Book Antiqua" w:hAnsi="Book Antiqua"/>
          <w:sz w:val="24"/>
          <w:szCs w:val="24"/>
        </w:rPr>
      </w:pPr>
    </w:p>
    <w:p w14:paraId="63A85E27" w14:textId="77777777" w:rsidR="003A66A7" w:rsidRDefault="003A66A7" w:rsidP="004207AA">
      <w:pPr>
        <w:pStyle w:val="NoSpacing"/>
        <w:jc w:val="both"/>
        <w:rPr>
          <w:rFonts w:ascii="Book Antiqua" w:hAnsi="Book Antiqua"/>
          <w:sz w:val="24"/>
          <w:szCs w:val="24"/>
        </w:rPr>
      </w:pPr>
      <w:r>
        <w:rPr>
          <w:rFonts w:ascii="Book Antiqua" w:hAnsi="Book Antiqua"/>
          <w:b/>
          <w:sz w:val="24"/>
          <w:szCs w:val="24"/>
        </w:rPr>
        <w:t>V.</w:t>
      </w:r>
      <w:r>
        <w:rPr>
          <w:rFonts w:ascii="Book Antiqua" w:hAnsi="Book Antiqua"/>
          <w:b/>
          <w:sz w:val="24"/>
          <w:szCs w:val="24"/>
        </w:rPr>
        <w:tab/>
        <w:t>Authorized Financial Institutions, Depositories, and Broker / Dealers</w:t>
      </w:r>
    </w:p>
    <w:p w14:paraId="4D30F77A" w14:textId="77777777" w:rsidR="003A66A7" w:rsidRDefault="003A66A7" w:rsidP="004207AA">
      <w:pPr>
        <w:pStyle w:val="NoSpacing"/>
        <w:jc w:val="both"/>
        <w:rPr>
          <w:rFonts w:ascii="Book Antiqua" w:hAnsi="Book Antiqua"/>
          <w:sz w:val="24"/>
          <w:szCs w:val="24"/>
        </w:rPr>
      </w:pPr>
    </w:p>
    <w:p w14:paraId="6A92E014" w14:textId="77777777" w:rsidR="003A66A7" w:rsidRDefault="003A66A7" w:rsidP="004207AA">
      <w:pPr>
        <w:pStyle w:val="NoSpacing"/>
        <w:jc w:val="both"/>
        <w:rPr>
          <w:rFonts w:ascii="Book Antiqua" w:hAnsi="Book Antiqua"/>
          <w:sz w:val="24"/>
          <w:szCs w:val="24"/>
        </w:rPr>
      </w:pPr>
      <w:r>
        <w:rPr>
          <w:rFonts w:ascii="Book Antiqua" w:hAnsi="Book Antiqua"/>
          <w:sz w:val="24"/>
          <w:szCs w:val="24"/>
        </w:rPr>
        <w:t>All financial institutions, broker / dealers and registered investment advisors who desire to become qualified bidders for investment transactions must supply the Town of Rolling Hills with the following:</w:t>
      </w:r>
    </w:p>
    <w:p w14:paraId="1FAB5A86" w14:textId="77777777" w:rsidR="003A66A7" w:rsidRDefault="003A66A7" w:rsidP="003A66A7">
      <w:pPr>
        <w:pStyle w:val="NoSpacing"/>
        <w:numPr>
          <w:ilvl w:val="0"/>
          <w:numId w:val="4"/>
        </w:numPr>
        <w:jc w:val="both"/>
        <w:rPr>
          <w:rFonts w:ascii="Book Antiqua" w:hAnsi="Book Antiqua"/>
          <w:sz w:val="24"/>
          <w:szCs w:val="24"/>
        </w:rPr>
      </w:pPr>
      <w:r>
        <w:rPr>
          <w:rFonts w:ascii="Book Antiqua" w:hAnsi="Book Antiqua"/>
          <w:sz w:val="24"/>
          <w:szCs w:val="24"/>
        </w:rPr>
        <w:t xml:space="preserve">Audited financial </w:t>
      </w:r>
      <w:proofErr w:type="gramStart"/>
      <w:r>
        <w:rPr>
          <w:rFonts w:ascii="Book Antiqua" w:hAnsi="Book Antiqua"/>
          <w:sz w:val="24"/>
          <w:szCs w:val="24"/>
        </w:rPr>
        <w:t>statements</w:t>
      </w:r>
      <w:proofErr w:type="gramEnd"/>
    </w:p>
    <w:p w14:paraId="0BBC98CE" w14:textId="77777777" w:rsidR="003A66A7" w:rsidRDefault="003A66A7" w:rsidP="003A66A7">
      <w:pPr>
        <w:pStyle w:val="NoSpacing"/>
        <w:numPr>
          <w:ilvl w:val="0"/>
          <w:numId w:val="4"/>
        </w:numPr>
        <w:jc w:val="both"/>
        <w:rPr>
          <w:rFonts w:ascii="Book Antiqua" w:hAnsi="Book Antiqua"/>
          <w:sz w:val="24"/>
          <w:szCs w:val="24"/>
        </w:rPr>
      </w:pPr>
      <w:r>
        <w:rPr>
          <w:rFonts w:ascii="Book Antiqua" w:hAnsi="Book Antiqua"/>
          <w:sz w:val="24"/>
          <w:szCs w:val="24"/>
        </w:rPr>
        <w:t>Proof of membership with FINRA, the Securities Exchange Commission (SEC), or other authorities</w:t>
      </w:r>
    </w:p>
    <w:p w14:paraId="5D3ECD4F" w14:textId="77777777" w:rsidR="003A66A7" w:rsidRDefault="003A66A7" w:rsidP="003A66A7">
      <w:pPr>
        <w:pStyle w:val="NoSpacing"/>
        <w:numPr>
          <w:ilvl w:val="0"/>
          <w:numId w:val="4"/>
        </w:numPr>
        <w:jc w:val="both"/>
        <w:rPr>
          <w:rFonts w:ascii="Book Antiqua" w:hAnsi="Book Antiqua"/>
          <w:sz w:val="24"/>
          <w:szCs w:val="24"/>
        </w:rPr>
      </w:pPr>
      <w:r>
        <w:rPr>
          <w:rFonts w:ascii="Book Antiqua" w:hAnsi="Book Antiqua"/>
          <w:sz w:val="24"/>
          <w:szCs w:val="24"/>
        </w:rPr>
        <w:t>Evidence of adequate insurance coverage</w:t>
      </w:r>
    </w:p>
    <w:p w14:paraId="4D572B90" w14:textId="77777777" w:rsidR="003A66A7" w:rsidRDefault="003A66A7" w:rsidP="003A66A7">
      <w:pPr>
        <w:pStyle w:val="NoSpacing"/>
        <w:numPr>
          <w:ilvl w:val="0"/>
          <w:numId w:val="4"/>
        </w:numPr>
        <w:jc w:val="both"/>
        <w:rPr>
          <w:rFonts w:ascii="Book Antiqua" w:hAnsi="Book Antiqua"/>
          <w:sz w:val="24"/>
          <w:szCs w:val="24"/>
        </w:rPr>
      </w:pPr>
      <w:r>
        <w:rPr>
          <w:rFonts w:ascii="Book Antiqua" w:hAnsi="Book Antiqua"/>
          <w:sz w:val="24"/>
          <w:szCs w:val="24"/>
        </w:rPr>
        <w:t xml:space="preserve">Signed statement of having read and agreeing to abide by the Town of Rolling Hills’ investment </w:t>
      </w:r>
      <w:proofErr w:type="gramStart"/>
      <w:r>
        <w:rPr>
          <w:rFonts w:ascii="Book Antiqua" w:hAnsi="Book Antiqua"/>
          <w:sz w:val="24"/>
          <w:szCs w:val="24"/>
        </w:rPr>
        <w:t>policy</w:t>
      </w:r>
      <w:proofErr w:type="gramEnd"/>
    </w:p>
    <w:p w14:paraId="242F0151" w14:textId="77777777" w:rsidR="003A66A7" w:rsidRDefault="003A66A7" w:rsidP="003A66A7">
      <w:pPr>
        <w:pStyle w:val="NoSpacing"/>
        <w:numPr>
          <w:ilvl w:val="0"/>
          <w:numId w:val="4"/>
        </w:numPr>
        <w:jc w:val="both"/>
        <w:rPr>
          <w:rFonts w:ascii="Book Antiqua" w:hAnsi="Book Antiqua"/>
          <w:sz w:val="24"/>
          <w:szCs w:val="24"/>
        </w:rPr>
      </w:pPr>
      <w:r>
        <w:rPr>
          <w:rFonts w:ascii="Book Antiqua" w:hAnsi="Book Antiqua"/>
          <w:sz w:val="24"/>
          <w:szCs w:val="24"/>
        </w:rPr>
        <w:t xml:space="preserve">Other appropriate information such as ADV, privacy policy, business continuity plan, and wrap fee </w:t>
      </w:r>
      <w:proofErr w:type="gramStart"/>
      <w:r>
        <w:rPr>
          <w:rFonts w:ascii="Book Antiqua" w:hAnsi="Book Antiqua"/>
          <w:sz w:val="24"/>
          <w:szCs w:val="24"/>
        </w:rPr>
        <w:t>brochure</w:t>
      </w:r>
      <w:proofErr w:type="gramEnd"/>
    </w:p>
    <w:p w14:paraId="3A523746" w14:textId="77777777" w:rsidR="003A66A7" w:rsidRDefault="003A66A7" w:rsidP="003A66A7">
      <w:pPr>
        <w:pStyle w:val="NoSpacing"/>
        <w:jc w:val="both"/>
        <w:rPr>
          <w:rFonts w:ascii="Book Antiqua" w:hAnsi="Book Antiqua"/>
          <w:sz w:val="24"/>
          <w:szCs w:val="24"/>
        </w:rPr>
      </w:pPr>
    </w:p>
    <w:p w14:paraId="7F1F50C4" w14:textId="77777777" w:rsidR="003A66A7" w:rsidRDefault="003A66A7" w:rsidP="003A66A7">
      <w:pPr>
        <w:pStyle w:val="NoSpacing"/>
        <w:jc w:val="both"/>
        <w:rPr>
          <w:rFonts w:ascii="Book Antiqua" w:hAnsi="Book Antiqua"/>
          <w:sz w:val="24"/>
          <w:szCs w:val="24"/>
        </w:rPr>
      </w:pPr>
      <w:r>
        <w:rPr>
          <w:rFonts w:ascii="Book Antiqua" w:hAnsi="Book Antiqua"/>
          <w:b/>
          <w:sz w:val="24"/>
          <w:szCs w:val="24"/>
        </w:rPr>
        <w:t>VI.</w:t>
      </w:r>
      <w:r>
        <w:rPr>
          <w:rFonts w:ascii="Book Antiqua" w:hAnsi="Book Antiqua"/>
          <w:b/>
          <w:sz w:val="24"/>
          <w:szCs w:val="24"/>
        </w:rPr>
        <w:tab/>
        <w:t>Statement of Compliance</w:t>
      </w:r>
    </w:p>
    <w:p w14:paraId="6F6A7552" w14:textId="77777777" w:rsidR="003A66A7" w:rsidRDefault="003A66A7" w:rsidP="003A66A7">
      <w:pPr>
        <w:pStyle w:val="NoSpacing"/>
        <w:jc w:val="both"/>
        <w:rPr>
          <w:rFonts w:ascii="Book Antiqua" w:hAnsi="Book Antiqua"/>
          <w:sz w:val="24"/>
          <w:szCs w:val="24"/>
        </w:rPr>
      </w:pPr>
    </w:p>
    <w:p w14:paraId="6223D062" w14:textId="77777777" w:rsidR="003A66A7" w:rsidRDefault="003A66A7" w:rsidP="003A66A7">
      <w:pPr>
        <w:pStyle w:val="NoSpacing"/>
        <w:jc w:val="both"/>
        <w:rPr>
          <w:rFonts w:ascii="Book Antiqua" w:hAnsi="Book Antiqua"/>
          <w:sz w:val="24"/>
          <w:szCs w:val="24"/>
        </w:rPr>
      </w:pPr>
      <w:r>
        <w:rPr>
          <w:rFonts w:ascii="Book Antiqua" w:hAnsi="Book Antiqua"/>
          <w:sz w:val="24"/>
          <w:szCs w:val="24"/>
        </w:rPr>
        <w:t>The Town of Rolling Hills’ investment portfolio will be managed with a commitment toward the benefit of the Town.  To this end, investing in local institutions, domestic instruments offered by brokers, or through approved registered investment advisors will be the preferred investment strategy.  Brokers and registered investment advisors are subject to the requirements of W.S. § 9-4-831(h) and shall sign a statement indicating that they have read the policy and agree to abide by applicable state law with respect to advice they give and the transactions they undertake on behalf of the Town.</w:t>
      </w:r>
    </w:p>
    <w:p w14:paraId="12FE3AB6" w14:textId="77777777" w:rsidR="003A66A7" w:rsidRDefault="003A66A7" w:rsidP="003A66A7">
      <w:pPr>
        <w:pStyle w:val="NoSpacing"/>
        <w:jc w:val="both"/>
        <w:rPr>
          <w:rFonts w:ascii="Book Antiqua" w:hAnsi="Book Antiqua"/>
          <w:sz w:val="24"/>
          <w:szCs w:val="24"/>
        </w:rPr>
      </w:pPr>
    </w:p>
    <w:p w14:paraId="3E1F1C4D" w14:textId="77777777" w:rsidR="003A66A7" w:rsidRDefault="003A66A7" w:rsidP="003A66A7">
      <w:pPr>
        <w:pStyle w:val="NoSpacing"/>
        <w:jc w:val="both"/>
        <w:rPr>
          <w:rFonts w:ascii="Book Antiqua" w:hAnsi="Book Antiqua"/>
          <w:b/>
          <w:sz w:val="24"/>
          <w:szCs w:val="24"/>
        </w:rPr>
      </w:pPr>
      <w:r>
        <w:rPr>
          <w:rFonts w:ascii="Book Antiqua" w:hAnsi="Book Antiqua"/>
          <w:b/>
          <w:sz w:val="24"/>
          <w:szCs w:val="24"/>
        </w:rPr>
        <w:t>VII.</w:t>
      </w:r>
      <w:r>
        <w:rPr>
          <w:rFonts w:ascii="Book Antiqua" w:hAnsi="Book Antiqua"/>
          <w:b/>
          <w:sz w:val="24"/>
          <w:szCs w:val="24"/>
        </w:rPr>
        <w:tab/>
        <w:t>Safekeeping and Custody</w:t>
      </w:r>
    </w:p>
    <w:p w14:paraId="4A8D9B0D" w14:textId="77777777" w:rsidR="003A66A7" w:rsidRDefault="003A66A7" w:rsidP="003A66A7">
      <w:pPr>
        <w:pStyle w:val="NoSpacing"/>
        <w:jc w:val="both"/>
        <w:rPr>
          <w:rFonts w:ascii="Book Antiqua" w:hAnsi="Book Antiqua"/>
          <w:b/>
          <w:sz w:val="24"/>
          <w:szCs w:val="24"/>
        </w:rPr>
      </w:pPr>
    </w:p>
    <w:p w14:paraId="35821CD6" w14:textId="77777777" w:rsidR="003A66A7" w:rsidRDefault="003A66A7" w:rsidP="003A66A7">
      <w:pPr>
        <w:pStyle w:val="NoSpacing"/>
        <w:jc w:val="both"/>
        <w:rPr>
          <w:rFonts w:ascii="Book Antiqua" w:hAnsi="Book Antiqua"/>
          <w:sz w:val="24"/>
          <w:szCs w:val="24"/>
        </w:rPr>
      </w:pPr>
      <w:r>
        <w:rPr>
          <w:rFonts w:ascii="Book Antiqua" w:hAnsi="Book Antiqua"/>
          <w:b/>
          <w:sz w:val="24"/>
          <w:szCs w:val="24"/>
        </w:rPr>
        <w:tab/>
      </w:r>
      <w:r>
        <w:rPr>
          <w:rFonts w:ascii="Book Antiqua" w:hAnsi="Book Antiqua"/>
          <w:b/>
          <w:i/>
          <w:sz w:val="24"/>
          <w:szCs w:val="24"/>
        </w:rPr>
        <w:t>A.</w:t>
      </w:r>
      <w:r>
        <w:rPr>
          <w:rFonts w:ascii="Book Antiqua" w:hAnsi="Book Antiqua"/>
          <w:b/>
          <w:i/>
          <w:sz w:val="24"/>
          <w:szCs w:val="24"/>
        </w:rPr>
        <w:tab/>
        <w:t>Delivery v. Payment</w:t>
      </w:r>
    </w:p>
    <w:p w14:paraId="5B9912C9" w14:textId="77777777" w:rsidR="003A66A7" w:rsidRDefault="003A66A7" w:rsidP="003A66A7">
      <w:pPr>
        <w:pStyle w:val="NoSpacing"/>
        <w:jc w:val="both"/>
        <w:rPr>
          <w:rFonts w:ascii="Book Antiqua" w:hAnsi="Book Antiqua"/>
          <w:sz w:val="24"/>
          <w:szCs w:val="24"/>
        </w:rPr>
      </w:pPr>
    </w:p>
    <w:p w14:paraId="1A728915" w14:textId="77777777" w:rsidR="003A66A7" w:rsidRDefault="003A66A7" w:rsidP="003A66A7">
      <w:pPr>
        <w:pStyle w:val="NoSpacing"/>
        <w:jc w:val="both"/>
        <w:rPr>
          <w:rFonts w:ascii="Book Antiqua" w:hAnsi="Book Antiqua"/>
          <w:sz w:val="24"/>
          <w:szCs w:val="24"/>
        </w:rPr>
      </w:pPr>
      <w:r>
        <w:rPr>
          <w:rFonts w:ascii="Book Antiqua" w:hAnsi="Book Antiqua"/>
          <w:sz w:val="24"/>
          <w:szCs w:val="24"/>
        </w:rPr>
        <w:tab/>
        <w:t>All trades of marketable securities will be executed by delivery v. payment (DVP) to ensure that securities are deposited in an eligible financial institution prior to the release of funds.</w:t>
      </w:r>
    </w:p>
    <w:p w14:paraId="370198DC" w14:textId="77777777" w:rsidR="003A66A7" w:rsidRDefault="003A66A7" w:rsidP="003A66A7">
      <w:pPr>
        <w:pStyle w:val="NoSpacing"/>
        <w:jc w:val="both"/>
        <w:rPr>
          <w:rFonts w:ascii="Book Antiqua" w:hAnsi="Book Antiqua"/>
          <w:sz w:val="24"/>
          <w:szCs w:val="24"/>
        </w:rPr>
      </w:pPr>
    </w:p>
    <w:p w14:paraId="53520C88" w14:textId="77777777" w:rsidR="003A66A7" w:rsidRDefault="003A66A7" w:rsidP="003A66A7">
      <w:pPr>
        <w:pStyle w:val="NoSpacing"/>
        <w:jc w:val="both"/>
        <w:rPr>
          <w:rFonts w:ascii="Book Antiqua" w:hAnsi="Book Antiqua"/>
          <w:sz w:val="24"/>
          <w:szCs w:val="24"/>
        </w:rPr>
      </w:pPr>
      <w:r>
        <w:rPr>
          <w:rFonts w:ascii="Book Antiqua" w:hAnsi="Book Antiqua"/>
          <w:sz w:val="24"/>
          <w:szCs w:val="24"/>
        </w:rPr>
        <w:tab/>
      </w:r>
      <w:r>
        <w:rPr>
          <w:rFonts w:ascii="Book Antiqua" w:hAnsi="Book Antiqua"/>
          <w:b/>
          <w:i/>
          <w:sz w:val="24"/>
          <w:szCs w:val="24"/>
        </w:rPr>
        <w:t>B.</w:t>
      </w:r>
      <w:r>
        <w:rPr>
          <w:rFonts w:ascii="Book Antiqua" w:hAnsi="Book Antiqua"/>
          <w:b/>
          <w:i/>
          <w:sz w:val="24"/>
          <w:szCs w:val="24"/>
        </w:rPr>
        <w:tab/>
        <w:t>Internal Controls</w:t>
      </w:r>
    </w:p>
    <w:p w14:paraId="0DB7AABB" w14:textId="77777777" w:rsidR="003A66A7" w:rsidRDefault="003A66A7" w:rsidP="003A66A7">
      <w:pPr>
        <w:pStyle w:val="NoSpacing"/>
        <w:jc w:val="both"/>
        <w:rPr>
          <w:rFonts w:ascii="Book Antiqua" w:hAnsi="Book Antiqua"/>
          <w:sz w:val="24"/>
          <w:szCs w:val="24"/>
        </w:rPr>
      </w:pPr>
    </w:p>
    <w:p w14:paraId="5A1D7BEF" w14:textId="77777777" w:rsidR="003A66A7" w:rsidRDefault="003A66A7" w:rsidP="003A66A7">
      <w:pPr>
        <w:pStyle w:val="NoSpacing"/>
        <w:jc w:val="both"/>
        <w:rPr>
          <w:rFonts w:ascii="Book Antiqua" w:hAnsi="Book Antiqua"/>
          <w:sz w:val="24"/>
          <w:szCs w:val="24"/>
        </w:rPr>
      </w:pPr>
      <w:r>
        <w:rPr>
          <w:rFonts w:ascii="Book Antiqua" w:hAnsi="Book Antiqua"/>
          <w:sz w:val="24"/>
          <w:szCs w:val="24"/>
        </w:rPr>
        <w:tab/>
        <w:t xml:space="preserve">The </w:t>
      </w:r>
      <w:r w:rsidR="00021914">
        <w:rPr>
          <w:rFonts w:ascii="Book Antiqua" w:hAnsi="Book Antiqua"/>
          <w:sz w:val="24"/>
          <w:szCs w:val="24"/>
        </w:rPr>
        <w:t>Town Treasurer</w:t>
      </w:r>
      <w:r>
        <w:rPr>
          <w:rFonts w:ascii="Book Antiqua" w:hAnsi="Book Antiqua"/>
          <w:sz w:val="24"/>
          <w:szCs w:val="24"/>
        </w:rPr>
        <w:t xml:space="preserve"> is responsible for establishing and maintaining an internal control structure designed to ensure that the assets of the Town of Rolling Hills are protected from loss, </w:t>
      </w:r>
      <w:proofErr w:type="gramStart"/>
      <w:r>
        <w:rPr>
          <w:rFonts w:ascii="Book Antiqua" w:hAnsi="Book Antiqua"/>
          <w:sz w:val="24"/>
          <w:szCs w:val="24"/>
        </w:rPr>
        <w:t>theft</w:t>
      </w:r>
      <w:proofErr w:type="gramEnd"/>
      <w:r>
        <w:rPr>
          <w:rFonts w:ascii="Book Antiqua" w:hAnsi="Book Antiqua"/>
          <w:sz w:val="24"/>
          <w:szCs w:val="24"/>
        </w:rPr>
        <w:t xml:space="preserve"> or misuse.  The internal control structure shall be designed to provide reasonable assurance that these objectives are met.  The concept of reasonable assurance recognizes that (1) the cost of a control should not exceed the benefits likely to be derived, and (2) the valuation of costs and benefits requires estimates and judgments by management.</w:t>
      </w:r>
    </w:p>
    <w:p w14:paraId="38285BE9" w14:textId="77777777" w:rsidR="003A66A7" w:rsidRDefault="003A66A7" w:rsidP="003A66A7">
      <w:pPr>
        <w:pStyle w:val="NoSpacing"/>
        <w:jc w:val="both"/>
        <w:rPr>
          <w:rFonts w:ascii="Book Antiqua" w:hAnsi="Book Antiqua"/>
          <w:sz w:val="24"/>
          <w:szCs w:val="24"/>
        </w:rPr>
      </w:pPr>
    </w:p>
    <w:p w14:paraId="7F5ADC8C" w14:textId="77777777" w:rsidR="00451734" w:rsidRDefault="00451734" w:rsidP="003A66A7">
      <w:pPr>
        <w:pStyle w:val="NoSpacing"/>
        <w:jc w:val="both"/>
        <w:rPr>
          <w:rFonts w:ascii="Book Antiqua" w:hAnsi="Book Antiqua"/>
          <w:sz w:val="24"/>
          <w:szCs w:val="24"/>
        </w:rPr>
      </w:pPr>
      <w:r>
        <w:rPr>
          <w:rFonts w:ascii="Book Antiqua" w:hAnsi="Book Antiqua"/>
          <w:sz w:val="24"/>
          <w:szCs w:val="24"/>
        </w:rPr>
        <w:tab/>
        <w:t>Accordingly, the Town Treasurer shall establish the following controls:</w:t>
      </w:r>
    </w:p>
    <w:p w14:paraId="5BCBDE12" w14:textId="77777777" w:rsidR="00451734" w:rsidRDefault="00451734" w:rsidP="00451734">
      <w:pPr>
        <w:pStyle w:val="NoSpacing"/>
        <w:numPr>
          <w:ilvl w:val="0"/>
          <w:numId w:val="5"/>
        </w:numPr>
        <w:jc w:val="both"/>
        <w:rPr>
          <w:rFonts w:ascii="Book Antiqua" w:hAnsi="Book Antiqua"/>
          <w:sz w:val="24"/>
          <w:szCs w:val="24"/>
        </w:rPr>
      </w:pPr>
      <w:r>
        <w:rPr>
          <w:rFonts w:ascii="Book Antiqua" w:hAnsi="Book Antiqua"/>
          <w:sz w:val="24"/>
          <w:szCs w:val="24"/>
        </w:rPr>
        <w:t>Control of collusion</w:t>
      </w:r>
    </w:p>
    <w:p w14:paraId="37133214" w14:textId="77777777" w:rsidR="00451734" w:rsidRDefault="00451734" w:rsidP="00451734">
      <w:pPr>
        <w:pStyle w:val="NoSpacing"/>
        <w:numPr>
          <w:ilvl w:val="0"/>
          <w:numId w:val="5"/>
        </w:numPr>
        <w:jc w:val="both"/>
        <w:rPr>
          <w:rFonts w:ascii="Book Antiqua" w:hAnsi="Book Antiqua"/>
          <w:sz w:val="24"/>
          <w:szCs w:val="24"/>
        </w:rPr>
      </w:pPr>
      <w:r>
        <w:rPr>
          <w:rFonts w:ascii="Book Antiqua" w:hAnsi="Book Antiqua"/>
          <w:sz w:val="24"/>
          <w:szCs w:val="24"/>
        </w:rPr>
        <w:t>Separation of transaction authority from accounting and bookkeeping, when possible</w:t>
      </w:r>
    </w:p>
    <w:p w14:paraId="7675056D" w14:textId="77777777" w:rsidR="00451734" w:rsidRDefault="00451734" w:rsidP="00451734">
      <w:pPr>
        <w:pStyle w:val="NoSpacing"/>
        <w:numPr>
          <w:ilvl w:val="0"/>
          <w:numId w:val="5"/>
        </w:numPr>
        <w:jc w:val="both"/>
        <w:rPr>
          <w:rFonts w:ascii="Book Antiqua" w:hAnsi="Book Antiqua"/>
          <w:sz w:val="24"/>
          <w:szCs w:val="24"/>
        </w:rPr>
      </w:pPr>
      <w:r>
        <w:rPr>
          <w:rFonts w:ascii="Book Antiqua" w:hAnsi="Book Antiqua"/>
          <w:sz w:val="24"/>
          <w:szCs w:val="24"/>
        </w:rPr>
        <w:t>Custodial safekeeping</w:t>
      </w:r>
    </w:p>
    <w:p w14:paraId="025E107A" w14:textId="77777777" w:rsidR="00451734" w:rsidRDefault="00451734" w:rsidP="00451734">
      <w:pPr>
        <w:pStyle w:val="NoSpacing"/>
        <w:numPr>
          <w:ilvl w:val="0"/>
          <w:numId w:val="5"/>
        </w:numPr>
        <w:jc w:val="both"/>
        <w:rPr>
          <w:rFonts w:ascii="Book Antiqua" w:hAnsi="Book Antiqua"/>
          <w:sz w:val="24"/>
          <w:szCs w:val="24"/>
        </w:rPr>
      </w:pPr>
      <w:r>
        <w:rPr>
          <w:rFonts w:ascii="Book Antiqua" w:hAnsi="Book Antiqua"/>
          <w:sz w:val="24"/>
          <w:szCs w:val="24"/>
        </w:rPr>
        <w:t>Avoidance of physical delivery securities</w:t>
      </w:r>
    </w:p>
    <w:p w14:paraId="6DAABEC2" w14:textId="77777777" w:rsidR="00451734" w:rsidRDefault="00451734" w:rsidP="00451734">
      <w:pPr>
        <w:pStyle w:val="NoSpacing"/>
        <w:numPr>
          <w:ilvl w:val="0"/>
          <w:numId w:val="5"/>
        </w:numPr>
        <w:jc w:val="both"/>
        <w:rPr>
          <w:rFonts w:ascii="Book Antiqua" w:hAnsi="Book Antiqua"/>
          <w:sz w:val="24"/>
          <w:szCs w:val="24"/>
        </w:rPr>
      </w:pPr>
      <w:r>
        <w:rPr>
          <w:rFonts w:ascii="Book Antiqua" w:hAnsi="Book Antiqua"/>
          <w:sz w:val="24"/>
          <w:szCs w:val="24"/>
        </w:rPr>
        <w:t>Clear delegation of authority to subordinate staff members</w:t>
      </w:r>
    </w:p>
    <w:p w14:paraId="4A64F949" w14:textId="77777777" w:rsidR="00451734" w:rsidRDefault="00451734" w:rsidP="00451734">
      <w:pPr>
        <w:pStyle w:val="NoSpacing"/>
        <w:numPr>
          <w:ilvl w:val="0"/>
          <w:numId w:val="5"/>
        </w:numPr>
        <w:jc w:val="both"/>
        <w:rPr>
          <w:rFonts w:ascii="Book Antiqua" w:hAnsi="Book Antiqua"/>
          <w:sz w:val="24"/>
          <w:szCs w:val="24"/>
        </w:rPr>
      </w:pPr>
      <w:r>
        <w:rPr>
          <w:rFonts w:ascii="Book Antiqua" w:hAnsi="Book Antiqua"/>
          <w:sz w:val="24"/>
          <w:szCs w:val="24"/>
        </w:rPr>
        <w:t>Written confirmation of transactions for investments and wire transfers</w:t>
      </w:r>
    </w:p>
    <w:p w14:paraId="1EBC4A27" w14:textId="77777777" w:rsidR="00451734" w:rsidRDefault="00451734" w:rsidP="00451734">
      <w:pPr>
        <w:pStyle w:val="NoSpacing"/>
        <w:numPr>
          <w:ilvl w:val="0"/>
          <w:numId w:val="5"/>
        </w:numPr>
        <w:jc w:val="both"/>
        <w:rPr>
          <w:rFonts w:ascii="Book Antiqua" w:hAnsi="Book Antiqua"/>
          <w:sz w:val="24"/>
          <w:szCs w:val="24"/>
        </w:rPr>
      </w:pPr>
      <w:r>
        <w:rPr>
          <w:rFonts w:ascii="Book Antiqua" w:hAnsi="Book Antiqua"/>
          <w:sz w:val="24"/>
          <w:szCs w:val="24"/>
        </w:rPr>
        <w:t>Dual authorizations of wire transfers, when possible</w:t>
      </w:r>
    </w:p>
    <w:p w14:paraId="38756B79" w14:textId="77777777" w:rsidR="00451734" w:rsidRDefault="00451734" w:rsidP="00451734">
      <w:pPr>
        <w:pStyle w:val="NoSpacing"/>
        <w:numPr>
          <w:ilvl w:val="0"/>
          <w:numId w:val="5"/>
        </w:numPr>
        <w:jc w:val="both"/>
        <w:rPr>
          <w:rFonts w:ascii="Book Antiqua" w:hAnsi="Book Antiqua"/>
          <w:sz w:val="24"/>
          <w:szCs w:val="24"/>
        </w:rPr>
      </w:pPr>
      <w:r>
        <w:rPr>
          <w:rFonts w:ascii="Book Antiqua" w:hAnsi="Book Antiqua"/>
          <w:sz w:val="24"/>
          <w:szCs w:val="24"/>
        </w:rPr>
        <w:t>Development of a wire transfer agreement with the lead bank and third-party custodian</w:t>
      </w:r>
    </w:p>
    <w:p w14:paraId="0BA8C85E" w14:textId="77777777" w:rsidR="00953745" w:rsidRDefault="00953745">
      <w:pPr>
        <w:rPr>
          <w:rFonts w:ascii="Book Antiqua" w:hAnsi="Book Antiqua"/>
          <w:b/>
          <w:sz w:val="24"/>
          <w:szCs w:val="24"/>
        </w:rPr>
      </w:pPr>
    </w:p>
    <w:p w14:paraId="651B7598" w14:textId="77777777" w:rsidR="00451734" w:rsidRDefault="00451734" w:rsidP="00451734">
      <w:pPr>
        <w:pStyle w:val="NoSpacing"/>
        <w:jc w:val="both"/>
        <w:rPr>
          <w:rFonts w:ascii="Book Antiqua" w:hAnsi="Book Antiqua"/>
          <w:sz w:val="24"/>
          <w:szCs w:val="24"/>
        </w:rPr>
      </w:pPr>
      <w:r>
        <w:rPr>
          <w:rFonts w:ascii="Book Antiqua" w:hAnsi="Book Antiqua"/>
          <w:b/>
          <w:sz w:val="24"/>
          <w:szCs w:val="24"/>
        </w:rPr>
        <w:t>VIII.</w:t>
      </w:r>
      <w:r>
        <w:rPr>
          <w:rFonts w:ascii="Book Antiqua" w:hAnsi="Book Antiqua"/>
          <w:b/>
          <w:sz w:val="24"/>
          <w:szCs w:val="24"/>
        </w:rPr>
        <w:tab/>
        <w:t>Investment Parameters</w:t>
      </w:r>
    </w:p>
    <w:p w14:paraId="697B31F1" w14:textId="77777777" w:rsidR="00451734" w:rsidRDefault="00451734" w:rsidP="00451734">
      <w:pPr>
        <w:pStyle w:val="NoSpacing"/>
        <w:jc w:val="both"/>
        <w:rPr>
          <w:rFonts w:ascii="Book Antiqua" w:hAnsi="Book Antiqua"/>
          <w:sz w:val="24"/>
          <w:szCs w:val="24"/>
        </w:rPr>
      </w:pPr>
    </w:p>
    <w:p w14:paraId="3637CFB4" w14:textId="77777777" w:rsidR="00451734" w:rsidRDefault="00451734" w:rsidP="00451734">
      <w:pPr>
        <w:pStyle w:val="NoSpacing"/>
        <w:jc w:val="both"/>
        <w:rPr>
          <w:rFonts w:ascii="Book Antiqua" w:hAnsi="Book Antiqua"/>
          <w:sz w:val="24"/>
          <w:szCs w:val="24"/>
        </w:rPr>
      </w:pPr>
      <w:r>
        <w:rPr>
          <w:rFonts w:ascii="Book Antiqua" w:hAnsi="Book Antiqua"/>
          <w:sz w:val="24"/>
          <w:szCs w:val="24"/>
        </w:rPr>
        <w:tab/>
      </w:r>
      <w:r>
        <w:rPr>
          <w:rFonts w:ascii="Book Antiqua" w:hAnsi="Book Antiqua"/>
          <w:b/>
          <w:i/>
          <w:sz w:val="24"/>
          <w:szCs w:val="24"/>
        </w:rPr>
        <w:t>A.</w:t>
      </w:r>
      <w:r>
        <w:rPr>
          <w:rFonts w:ascii="Book Antiqua" w:hAnsi="Book Antiqua"/>
          <w:b/>
          <w:i/>
          <w:sz w:val="24"/>
          <w:szCs w:val="24"/>
        </w:rPr>
        <w:tab/>
        <w:t>Diversification</w:t>
      </w:r>
    </w:p>
    <w:p w14:paraId="16280E7A" w14:textId="77777777" w:rsidR="00451734" w:rsidRDefault="00451734" w:rsidP="00451734">
      <w:pPr>
        <w:pStyle w:val="NoSpacing"/>
        <w:jc w:val="both"/>
        <w:rPr>
          <w:rFonts w:ascii="Book Antiqua" w:hAnsi="Book Antiqua"/>
          <w:sz w:val="24"/>
          <w:szCs w:val="24"/>
        </w:rPr>
      </w:pPr>
    </w:p>
    <w:p w14:paraId="19C008E2" w14:textId="77777777" w:rsidR="00451734" w:rsidRDefault="00451734" w:rsidP="00451734">
      <w:pPr>
        <w:pStyle w:val="NoSpacing"/>
        <w:jc w:val="both"/>
        <w:rPr>
          <w:rFonts w:ascii="Book Antiqua" w:hAnsi="Book Antiqua"/>
          <w:sz w:val="24"/>
          <w:szCs w:val="24"/>
        </w:rPr>
      </w:pPr>
      <w:r>
        <w:rPr>
          <w:rFonts w:ascii="Book Antiqua" w:hAnsi="Book Antiqua"/>
          <w:sz w:val="24"/>
          <w:szCs w:val="24"/>
        </w:rPr>
        <w:tab/>
        <w:t>The investment portfolio shall be diversified by:</w:t>
      </w:r>
    </w:p>
    <w:p w14:paraId="7721802B" w14:textId="77777777" w:rsidR="00451734" w:rsidRDefault="00451734" w:rsidP="00451734">
      <w:pPr>
        <w:pStyle w:val="NoSpacing"/>
        <w:numPr>
          <w:ilvl w:val="0"/>
          <w:numId w:val="6"/>
        </w:numPr>
        <w:jc w:val="both"/>
        <w:rPr>
          <w:rFonts w:ascii="Book Antiqua" w:hAnsi="Book Antiqua"/>
          <w:sz w:val="24"/>
          <w:szCs w:val="24"/>
        </w:rPr>
      </w:pPr>
      <w:r>
        <w:rPr>
          <w:rFonts w:ascii="Book Antiqua" w:hAnsi="Book Antiqua"/>
          <w:sz w:val="24"/>
          <w:szCs w:val="24"/>
        </w:rPr>
        <w:t>Limiting investments to avoid overconcentration in securities from a specific issued or business sector (excluding US Treasury securities)</w:t>
      </w:r>
    </w:p>
    <w:p w14:paraId="5B3EE90E" w14:textId="77777777" w:rsidR="00451734" w:rsidRDefault="00451734" w:rsidP="00451734">
      <w:pPr>
        <w:pStyle w:val="NoSpacing"/>
        <w:numPr>
          <w:ilvl w:val="0"/>
          <w:numId w:val="6"/>
        </w:numPr>
        <w:jc w:val="both"/>
        <w:rPr>
          <w:rFonts w:ascii="Book Antiqua" w:hAnsi="Book Antiqua"/>
          <w:sz w:val="24"/>
          <w:szCs w:val="24"/>
        </w:rPr>
      </w:pPr>
      <w:r>
        <w:rPr>
          <w:rFonts w:ascii="Book Antiqua" w:hAnsi="Book Antiqua"/>
          <w:sz w:val="24"/>
          <w:szCs w:val="24"/>
        </w:rPr>
        <w:t>Laddering the portfolio</w:t>
      </w:r>
    </w:p>
    <w:p w14:paraId="177FAC9C" w14:textId="555867CE" w:rsidR="00451734" w:rsidRDefault="00451734" w:rsidP="00451734">
      <w:pPr>
        <w:pStyle w:val="NoSpacing"/>
        <w:numPr>
          <w:ilvl w:val="0"/>
          <w:numId w:val="6"/>
        </w:numPr>
        <w:jc w:val="both"/>
        <w:rPr>
          <w:rFonts w:ascii="Book Antiqua" w:hAnsi="Book Antiqua"/>
          <w:sz w:val="24"/>
          <w:szCs w:val="24"/>
        </w:rPr>
      </w:pPr>
      <w:r>
        <w:rPr>
          <w:rFonts w:ascii="Book Antiqua" w:hAnsi="Book Antiqua"/>
          <w:sz w:val="24"/>
          <w:szCs w:val="24"/>
        </w:rPr>
        <w:t xml:space="preserve">Continuously investing a portion of the portfolio in readily available funds such </w:t>
      </w:r>
      <w:proofErr w:type="spellStart"/>
      <w:r w:rsidR="00ED056E">
        <w:rPr>
          <w:rFonts w:ascii="Book Antiqua" w:hAnsi="Book Antiqua"/>
          <w:sz w:val="24"/>
          <w:szCs w:val="24"/>
        </w:rPr>
        <w:t>WyoClass</w:t>
      </w:r>
      <w:proofErr w:type="spellEnd"/>
      <w:r w:rsidR="00ED056E">
        <w:rPr>
          <w:rFonts w:ascii="Book Antiqua" w:hAnsi="Book Antiqua"/>
          <w:sz w:val="24"/>
          <w:szCs w:val="24"/>
        </w:rPr>
        <w:t xml:space="preserve">, Peaks Investments/LPL, </w:t>
      </w:r>
      <w:r>
        <w:rPr>
          <w:rFonts w:ascii="Book Antiqua" w:hAnsi="Book Antiqua"/>
          <w:sz w:val="24"/>
          <w:szCs w:val="24"/>
        </w:rPr>
        <w:t xml:space="preserve">WGIF, WYOSTAR, money market funds or overnight repurchase agreements to ensure that appropriate liquidity is maintained </w:t>
      </w:r>
      <w:proofErr w:type="gramStart"/>
      <w:r>
        <w:rPr>
          <w:rFonts w:ascii="Book Antiqua" w:hAnsi="Book Antiqua"/>
          <w:sz w:val="24"/>
          <w:szCs w:val="24"/>
        </w:rPr>
        <w:t>in order to</w:t>
      </w:r>
      <w:proofErr w:type="gramEnd"/>
      <w:r>
        <w:rPr>
          <w:rFonts w:ascii="Book Antiqua" w:hAnsi="Book Antiqua"/>
          <w:sz w:val="24"/>
          <w:szCs w:val="24"/>
        </w:rPr>
        <w:t xml:space="preserve"> meet ongoing obligations.</w:t>
      </w:r>
    </w:p>
    <w:p w14:paraId="180D8D14" w14:textId="77777777" w:rsidR="00451734" w:rsidRDefault="00451734" w:rsidP="00451734">
      <w:pPr>
        <w:pStyle w:val="NoSpacing"/>
        <w:jc w:val="both"/>
        <w:rPr>
          <w:rFonts w:ascii="Book Antiqua" w:hAnsi="Book Antiqua"/>
          <w:sz w:val="24"/>
          <w:szCs w:val="24"/>
        </w:rPr>
      </w:pPr>
    </w:p>
    <w:p w14:paraId="5AE9F8C7" w14:textId="77777777" w:rsidR="00451734" w:rsidRDefault="00451734" w:rsidP="00451734">
      <w:pPr>
        <w:pStyle w:val="NoSpacing"/>
        <w:jc w:val="both"/>
        <w:rPr>
          <w:rFonts w:ascii="Book Antiqua" w:hAnsi="Book Antiqua"/>
          <w:b/>
          <w:i/>
          <w:sz w:val="24"/>
          <w:szCs w:val="24"/>
        </w:rPr>
      </w:pPr>
      <w:r>
        <w:rPr>
          <w:rFonts w:ascii="Book Antiqua" w:hAnsi="Book Antiqua"/>
          <w:sz w:val="24"/>
          <w:szCs w:val="24"/>
        </w:rPr>
        <w:tab/>
      </w:r>
      <w:r>
        <w:rPr>
          <w:rFonts w:ascii="Book Antiqua" w:hAnsi="Book Antiqua"/>
          <w:b/>
          <w:i/>
          <w:sz w:val="24"/>
          <w:szCs w:val="24"/>
        </w:rPr>
        <w:t>B.</w:t>
      </w:r>
      <w:r>
        <w:rPr>
          <w:rFonts w:ascii="Book Antiqua" w:hAnsi="Book Antiqua"/>
          <w:b/>
          <w:i/>
          <w:sz w:val="24"/>
          <w:szCs w:val="24"/>
        </w:rPr>
        <w:tab/>
        <w:t>Maximum Maturities</w:t>
      </w:r>
    </w:p>
    <w:p w14:paraId="5CF9D331" w14:textId="77777777" w:rsidR="00021914" w:rsidRDefault="00021914" w:rsidP="00451734">
      <w:pPr>
        <w:pStyle w:val="NoSpacing"/>
        <w:jc w:val="both"/>
        <w:rPr>
          <w:rFonts w:ascii="Book Antiqua" w:hAnsi="Book Antiqua"/>
          <w:sz w:val="24"/>
          <w:szCs w:val="24"/>
        </w:rPr>
      </w:pPr>
    </w:p>
    <w:p w14:paraId="7727E407" w14:textId="77777777" w:rsidR="00451734" w:rsidRDefault="00451734" w:rsidP="00451734">
      <w:pPr>
        <w:pStyle w:val="NoSpacing"/>
        <w:jc w:val="both"/>
        <w:rPr>
          <w:rFonts w:ascii="Book Antiqua" w:hAnsi="Book Antiqua"/>
          <w:sz w:val="24"/>
          <w:szCs w:val="24"/>
        </w:rPr>
      </w:pPr>
      <w:r>
        <w:rPr>
          <w:rFonts w:ascii="Book Antiqua" w:hAnsi="Book Antiqua"/>
          <w:sz w:val="24"/>
          <w:szCs w:val="24"/>
        </w:rPr>
        <w:tab/>
        <w:t>To the extent possible, the Town of Rolling Hills shall attempt to match its investments with anticipated cash flow requirements.  Unless matched to a specific cash flow, the Town of Rolling Hills will not direct investments in securities more than five (5) years from the date of settlement or in accordance with state and local statutes and ordinances.</w:t>
      </w:r>
    </w:p>
    <w:p w14:paraId="5063C997" w14:textId="77777777" w:rsidR="00451734" w:rsidRDefault="00451734" w:rsidP="00451734">
      <w:pPr>
        <w:pStyle w:val="NoSpacing"/>
        <w:jc w:val="both"/>
        <w:rPr>
          <w:rFonts w:ascii="Book Antiqua" w:hAnsi="Book Antiqua"/>
          <w:sz w:val="24"/>
          <w:szCs w:val="24"/>
        </w:rPr>
      </w:pPr>
    </w:p>
    <w:p w14:paraId="1F39992C" w14:textId="77777777" w:rsidR="00451734" w:rsidRDefault="00451734" w:rsidP="00451734">
      <w:pPr>
        <w:pStyle w:val="NoSpacing"/>
        <w:jc w:val="both"/>
        <w:rPr>
          <w:rFonts w:ascii="Book Antiqua" w:hAnsi="Book Antiqua"/>
          <w:b/>
          <w:sz w:val="24"/>
          <w:szCs w:val="24"/>
        </w:rPr>
      </w:pPr>
      <w:r>
        <w:rPr>
          <w:rFonts w:ascii="Book Antiqua" w:hAnsi="Book Antiqua"/>
          <w:b/>
          <w:sz w:val="24"/>
          <w:szCs w:val="24"/>
        </w:rPr>
        <w:t>IX.</w:t>
      </w:r>
      <w:r>
        <w:rPr>
          <w:rFonts w:ascii="Book Antiqua" w:hAnsi="Book Antiqua"/>
          <w:b/>
          <w:sz w:val="24"/>
          <w:szCs w:val="24"/>
        </w:rPr>
        <w:tab/>
        <w:t>Authorized Investments and Requirements:</w:t>
      </w:r>
    </w:p>
    <w:p w14:paraId="7FB5F55D" w14:textId="77777777" w:rsidR="00451734" w:rsidRDefault="00451734" w:rsidP="00451734">
      <w:pPr>
        <w:pStyle w:val="NoSpacing"/>
        <w:jc w:val="both"/>
        <w:rPr>
          <w:rFonts w:ascii="Book Antiqua" w:hAnsi="Book Antiqua"/>
          <w:sz w:val="24"/>
          <w:szCs w:val="24"/>
        </w:rPr>
      </w:pPr>
    </w:p>
    <w:p w14:paraId="0292DC76" w14:textId="77777777" w:rsidR="00451734" w:rsidRDefault="00451734" w:rsidP="00451734">
      <w:pPr>
        <w:pStyle w:val="NoSpacing"/>
        <w:jc w:val="both"/>
        <w:rPr>
          <w:rFonts w:ascii="Book Antiqua" w:hAnsi="Book Antiqua"/>
          <w:sz w:val="24"/>
          <w:szCs w:val="24"/>
        </w:rPr>
      </w:pPr>
      <w:r>
        <w:rPr>
          <w:rFonts w:ascii="Book Antiqua" w:hAnsi="Book Antiqua"/>
          <w:sz w:val="24"/>
          <w:szCs w:val="24"/>
        </w:rPr>
        <w:t xml:space="preserve">The Town Treasurer is authorized to invest in those securities allowed by W.S. § 9-4-831(h).  The Town of Rolling Hills has set maximum maturities and maximum amounts held of each of the following security </w:t>
      </w:r>
      <w:proofErr w:type="gramStart"/>
      <w:r>
        <w:rPr>
          <w:rFonts w:ascii="Book Antiqua" w:hAnsi="Book Antiqua"/>
          <w:sz w:val="24"/>
          <w:szCs w:val="24"/>
        </w:rPr>
        <w:t>type</w:t>
      </w:r>
      <w:proofErr w:type="gramEnd"/>
      <w:r>
        <w:rPr>
          <w:rFonts w:ascii="Book Antiqua" w:hAnsi="Book Antiqua"/>
          <w:sz w:val="24"/>
          <w:szCs w:val="24"/>
        </w:rPr>
        <w:t xml:space="preserve"> to meet its objectives.</w:t>
      </w:r>
    </w:p>
    <w:p w14:paraId="57204F17" w14:textId="77777777" w:rsidR="00451734" w:rsidRDefault="00451734" w:rsidP="00451734">
      <w:pPr>
        <w:pStyle w:val="NoSpacing"/>
        <w:jc w:val="both"/>
        <w:rPr>
          <w:rFonts w:ascii="Book Antiqua" w:hAnsi="Book Antiqua"/>
          <w:sz w:val="24"/>
          <w:szCs w:val="24"/>
        </w:rPr>
      </w:pPr>
    </w:p>
    <w:tbl>
      <w:tblPr>
        <w:tblStyle w:val="TableGrid"/>
        <w:tblW w:w="0" w:type="auto"/>
        <w:tblLook w:val="04A0" w:firstRow="1" w:lastRow="0" w:firstColumn="1" w:lastColumn="0" w:noHBand="0" w:noVBand="1"/>
      </w:tblPr>
      <w:tblGrid>
        <w:gridCol w:w="5395"/>
        <w:gridCol w:w="5395"/>
      </w:tblGrid>
      <w:tr w:rsidR="00451734" w14:paraId="1DF91DA5" w14:textId="77777777" w:rsidTr="00451734">
        <w:tc>
          <w:tcPr>
            <w:tcW w:w="5395" w:type="dxa"/>
          </w:tcPr>
          <w:p w14:paraId="0D87165A" w14:textId="77777777" w:rsidR="00451734" w:rsidRPr="00451734" w:rsidRDefault="00451734" w:rsidP="00451734">
            <w:pPr>
              <w:pStyle w:val="NoSpacing"/>
              <w:jc w:val="both"/>
              <w:rPr>
                <w:rFonts w:ascii="Book Antiqua" w:hAnsi="Book Antiqua"/>
                <w:b/>
                <w:sz w:val="24"/>
                <w:szCs w:val="24"/>
              </w:rPr>
            </w:pPr>
            <w:r>
              <w:rPr>
                <w:rFonts w:ascii="Book Antiqua" w:hAnsi="Book Antiqua"/>
                <w:b/>
                <w:sz w:val="24"/>
                <w:szCs w:val="24"/>
              </w:rPr>
              <w:t>Investment</w:t>
            </w:r>
          </w:p>
        </w:tc>
        <w:tc>
          <w:tcPr>
            <w:tcW w:w="5395" w:type="dxa"/>
          </w:tcPr>
          <w:p w14:paraId="127141E1" w14:textId="77777777" w:rsidR="00451734" w:rsidRPr="00451734" w:rsidRDefault="00451734" w:rsidP="00451734">
            <w:pPr>
              <w:pStyle w:val="NoSpacing"/>
              <w:jc w:val="both"/>
              <w:rPr>
                <w:rFonts w:ascii="Book Antiqua" w:hAnsi="Book Antiqua"/>
                <w:b/>
                <w:sz w:val="24"/>
                <w:szCs w:val="24"/>
              </w:rPr>
            </w:pPr>
            <w:r>
              <w:rPr>
                <w:rFonts w:ascii="Book Antiqua" w:hAnsi="Book Antiqua"/>
                <w:b/>
                <w:sz w:val="24"/>
                <w:szCs w:val="24"/>
              </w:rPr>
              <w:t>Requirements</w:t>
            </w:r>
          </w:p>
        </w:tc>
      </w:tr>
      <w:tr w:rsidR="00451734" w14:paraId="78FD5297" w14:textId="77777777" w:rsidTr="00611398">
        <w:tc>
          <w:tcPr>
            <w:tcW w:w="5395" w:type="dxa"/>
          </w:tcPr>
          <w:p w14:paraId="78F312A9" w14:textId="77777777" w:rsidR="00451734" w:rsidRDefault="00451734" w:rsidP="00451734">
            <w:pPr>
              <w:pStyle w:val="NoSpacing"/>
              <w:jc w:val="both"/>
              <w:rPr>
                <w:rFonts w:ascii="Book Antiqua" w:hAnsi="Book Antiqua"/>
                <w:b/>
                <w:sz w:val="24"/>
                <w:szCs w:val="24"/>
              </w:rPr>
            </w:pPr>
            <w:r>
              <w:rPr>
                <w:rFonts w:ascii="Book Antiqua" w:hAnsi="Book Antiqua"/>
                <w:b/>
                <w:sz w:val="24"/>
                <w:szCs w:val="24"/>
              </w:rPr>
              <w:t>U.S. Treasury and U.S. Agency Obligations</w:t>
            </w:r>
          </w:p>
          <w:p w14:paraId="201FE7CA" w14:textId="77777777" w:rsidR="00451734" w:rsidRPr="00451734" w:rsidRDefault="00451734" w:rsidP="00611398">
            <w:pPr>
              <w:pStyle w:val="NoSpacing"/>
              <w:rPr>
                <w:rFonts w:ascii="Book Antiqua" w:hAnsi="Book Antiqua"/>
                <w:sz w:val="24"/>
                <w:szCs w:val="24"/>
              </w:rPr>
            </w:pPr>
            <w:r>
              <w:rPr>
                <w:rFonts w:ascii="Book Antiqua" w:hAnsi="Book Antiqua"/>
                <w:sz w:val="24"/>
                <w:szCs w:val="24"/>
              </w:rPr>
              <w:t xml:space="preserve">U.S. Treasury obligations are bills, notes and bonds issued by and direct obligation of the U.S. </w:t>
            </w:r>
            <w:r w:rsidR="00611398">
              <w:rPr>
                <w:rFonts w:ascii="Book Antiqua" w:hAnsi="Book Antiqua"/>
                <w:sz w:val="24"/>
                <w:szCs w:val="24"/>
              </w:rPr>
              <w:t xml:space="preserve">while </w:t>
            </w:r>
            <w:r>
              <w:rPr>
                <w:rFonts w:ascii="Book Antiqua" w:hAnsi="Book Antiqua"/>
                <w:sz w:val="24"/>
                <w:szCs w:val="24"/>
              </w:rPr>
              <w:t xml:space="preserve">Govt. Agency </w:t>
            </w:r>
            <w:r w:rsidR="00611398">
              <w:rPr>
                <w:rFonts w:ascii="Book Antiqua" w:hAnsi="Book Antiqua"/>
                <w:sz w:val="24"/>
                <w:szCs w:val="24"/>
              </w:rPr>
              <w:t>Obligations are notes and bonds of federal agencies and government sponsored enterprises.  Although not direct obligations of the Treasury, they involve federal sponsorship or guarantee.</w:t>
            </w:r>
          </w:p>
        </w:tc>
        <w:tc>
          <w:tcPr>
            <w:tcW w:w="5395" w:type="dxa"/>
            <w:vAlign w:val="center"/>
          </w:tcPr>
          <w:p w14:paraId="030BF6BF" w14:textId="77777777" w:rsidR="00451734" w:rsidRDefault="00611398" w:rsidP="00611398">
            <w:pPr>
              <w:pStyle w:val="NoSpacing"/>
              <w:rPr>
                <w:rFonts w:ascii="Book Antiqua" w:hAnsi="Book Antiqua"/>
                <w:sz w:val="24"/>
                <w:szCs w:val="24"/>
              </w:rPr>
            </w:pPr>
            <w:r>
              <w:rPr>
                <w:rFonts w:ascii="Book Antiqua" w:hAnsi="Book Antiqua"/>
                <w:sz w:val="24"/>
                <w:szCs w:val="24"/>
              </w:rPr>
              <w:t>1.  No limit on the amount in the portfolio</w:t>
            </w:r>
          </w:p>
          <w:p w14:paraId="7D05A000" w14:textId="77777777" w:rsidR="00611398" w:rsidRDefault="00611398" w:rsidP="00611398">
            <w:pPr>
              <w:pStyle w:val="NoSpacing"/>
              <w:rPr>
                <w:rFonts w:ascii="Book Antiqua" w:hAnsi="Book Antiqua"/>
                <w:sz w:val="24"/>
                <w:szCs w:val="24"/>
              </w:rPr>
            </w:pPr>
            <w:r>
              <w:rPr>
                <w:rFonts w:ascii="Book Antiqua" w:hAnsi="Book Antiqua"/>
                <w:sz w:val="24"/>
                <w:szCs w:val="24"/>
              </w:rPr>
              <w:t>2.  Needs council approval beyond 5 years</w:t>
            </w:r>
          </w:p>
          <w:p w14:paraId="5BD81D0E" w14:textId="77777777" w:rsidR="00611398" w:rsidRDefault="00611398" w:rsidP="00611398">
            <w:pPr>
              <w:pStyle w:val="NoSpacing"/>
              <w:rPr>
                <w:rFonts w:ascii="Book Antiqua" w:hAnsi="Book Antiqua"/>
                <w:sz w:val="24"/>
                <w:szCs w:val="24"/>
              </w:rPr>
            </w:pPr>
            <w:r>
              <w:rPr>
                <w:rFonts w:ascii="Book Antiqua" w:hAnsi="Book Antiqua"/>
                <w:sz w:val="24"/>
                <w:szCs w:val="24"/>
              </w:rPr>
              <w:t>3.  No minimum credit requirement</w:t>
            </w:r>
          </w:p>
          <w:p w14:paraId="0CDF9900" w14:textId="77777777" w:rsidR="00611398" w:rsidRPr="00611398" w:rsidRDefault="00611398" w:rsidP="00611398">
            <w:pPr>
              <w:pStyle w:val="NoSpacing"/>
              <w:rPr>
                <w:rFonts w:ascii="Book Antiqua" w:hAnsi="Book Antiqua"/>
                <w:sz w:val="24"/>
                <w:szCs w:val="24"/>
              </w:rPr>
            </w:pPr>
            <w:r>
              <w:rPr>
                <w:rFonts w:ascii="Book Antiqua" w:hAnsi="Book Antiqua"/>
                <w:sz w:val="24"/>
                <w:szCs w:val="24"/>
              </w:rPr>
              <w:t>4.  Not to exceed 50% in any one type of agency name</w:t>
            </w:r>
          </w:p>
        </w:tc>
      </w:tr>
      <w:tr w:rsidR="00611398" w14:paraId="789D8D00" w14:textId="77777777" w:rsidTr="00611398">
        <w:tc>
          <w:tcPr>
            <w:tcW w:w="5395" w:type="dxa"/>
          </w:tcPr>
          <w:p w14:paraId="29565089" w14:textId="06952401" w:rsidR="00611398" w:rsidRDefault="00FB54B9" w:rsidP="00451734">
            <w:pPr>
              <w:pStyle w:val="NoSpacing"/>
              <w:jc w:val="both"/>
              <w:rPr>
                <w:rFonts w:ascii="Book Antiqua" w:hAnsi="Book Antiqua"/>
                <w:sz w:val="24"/>
                <w:szCs w:val="24"/>
              </w:rPr>
            </w:pPr>
            <w:proofErr w:type="spellStart"/>
            <w:r>
              <w:rPr>
                <w:rFonts w:ascii="Book Antiqua" w:hAnsi="Book Antiqua"/>
                <w:b/>
                <w:sz w:val="24"/>
                <w:szCs w:val="24"/>
              </w:rPr>
              <w:t>WyoClass</w:t>
            </w:r>
            <w:proofErr w:type="spellEnd"/>
            <w:r>
              <w:rPr>
                <w:rFonts w:ascii="Book Antiqua" w:hAnsi="Book Antiqua"/>
                <w:b/>
                <w:sz w:val="24"/>
                <w:szCs w:val="24"/>
              </w:rPr>
              <w:t xml:space="preserve">, Peaks Investments/LPL, </w:t>
            </w:r>
            <w:r w:rsidR="00611398">
              <w:rPr>
                <w:rFonts w:ascii="Book Antiqua" w:hAnsi="Book Antiqua"/>
                <w:b/>
                <w:sz w:val="24"/>
                <w:szCs w:val="24"/>
              </w:rPr>
              <w:t>WYOSTAR and WGIF</w:t>
            </w:r>
          </w:p>
          <w:p w14:paraId="6F5C5DFA" w14:textId="77777777" w:rsidR="00611398" w:rsidRPr="00611398" w:rsidRDefault="00611398" w:rsidP="00611398">
            <w:pPr>
              <w:pStyle w:val="NoSpacing"/>
              <w:rPr>
                <w:rFonts w:ascii="Book Antiqua" w:hAnsi="Book Antiqua"/>
                <w:sz w:val="24"/>
                <w:szCs w:val="24"/>
              </w:rPr>
            </w:pPr>
            <w:r>
              <w:rPr>
                <w:rFonts w:ascii="Book Antiqua" w:hAnsi="Book Antiqua"/>
                <w:sz w:val="24"/>
                <w:szCs w:val="24"/>
              </w:rPr>
              <w:t>Investment pool or common fund in which all monies are co-mingled for investment purposes.  All investments will conform to W.S. § 9-4-831.</w:t>
            </w:r>
          </w:p>
        </w:tc>
        <w:tc>
          <w:tcPr>
            <w:tcW w:w="5395" w:type="dxa"/>
            <w:vAlign w:val="center"/>
          </w:tcPr>
          <w:p w14:paraId="458E213A" w14:textId="77777777" w:rsidR="00611398" w:rsidRDefault="00611398" w:rsidP="00611398">
            <w:pPr>
              <w:pStyle w:val="NoSpacing"/>
              <w:rPr>
                <w:rFonts w:ascii="Book Antiqua" w:hAnsi="Book Antiqua"/>
                <w:sz w:val="24"/>
                <w:szCs w:val="24"/>
              </w:rPr>
            </w:pPr>
            <w:r>
              <w:rPr>
                <w:rFonts w:ascii="Book Antiqua" w:hAnsi="Book Antiqua"/>
                <w:sz w:val="24"/>
                <w:szCs w:val="24"/>
              </w:rPr>
              <w:t>1.  No limit on the amount in the portfolio</w:t>
            </w:r>
          </w:p>
        </w:tc>
      </w:tr>
      <w:tr w:rsidR="00611398" w14:paraId="022249C2" w14:textId="77777777" w:rsidTr="00611398">
        <w:tc>
          <w:tcPr>
            <w:tcW w:w="5395" w:type="dxa"/>
          </w:tcPr>
          <w:p w14:paraId="4F373E86" w14:textId="77777777" w:rsidR="00611398" w:rsidRDefault="00611398" w:rsidP="00451734">
            <w:pPr>
              <w:pStyle w:val="NoSpacing"/>
              <w:jc w:val="both"/>
              <w:rPr>
                <w:rFonts w:ascii="Book Antiqua" w:hAnsi="Book Antiqua"/>
                <w:sz w:val="24"/>
                <w:szCs w:val="24"/>
              </w:rPr>
            </w:pPr>
            <w:r>
              <w:rPr>
                <w:rFonts w:ascii="Book Antiqua" w:hAnsi="Book Antiqua"/>
                <w:b/>
                <w:sz w:val="24"/>
                <w:szCs w:val="24"/>
              </w:rPr>
              <w:t>Wyoming State Obligations</w:t>
            </w:r>
          </w:p>
          <w:p w14:paraId="15666888" w14:textId="77777777" w:rsidR="00611398" w:rsidRPr="00611398" w:rsidRDefault="00611398" w:rsidP="00611398">
            <w:pPr>
              <w:pStyle w:val="NoSpacing"/>
              <w:rPr>
                <w:rFonts w:ascii="Book Antiqua" w:hAnsi="Book Antiqua"/>
                <w:sz w:val="24"/>
                <w:szCs w:val="24"/>
              </w:rPr>
            </w:pPr>
            <w:r>
              <w:rPr>
                <w:rFonts w:ascii="Book Antiqua" w:hAnsi="Book Antiqua"/>
                <w:sz w:val="24"/>
                <w:szCs w:val="24"/>
              </w:rPr>
              <w:t xml:space="preserve">General obligations of this state and other obligations (revenue bonds of any county, </w:t>
            </w:r>
            <w:proofErr w:type="gramStart"/>
            <w:r>
              <w:rPr>
                <w:rFonts w:ascii="Book Antiqua" w:hAnsi="Book Antiqua"/>
                <w:sz w:val="24"/>
                <w:szCs w:val="24"/>
              </w:rPr>
              <w:t>city</w:t>
            </w:r>
            <w:proofErr w:type="gramEnd"/>
            <w:r>
              <w:rPr>
                <w:rFonts w:ascii="Book Antiqua" w:hAnsi="Book Antiqua"/>
                <w:sz w:val="24"/>
                <w:szCs w:val="24"/>
              </w:rPr>
              <w:t xml:space="preserve"> or any taxing district of the State of Wyoming)</w:t>
            </w:r>
          </w:p>
        </w:tc>
        <w:tc>
          <w:tcPr>
            <w:tcW w:w="5395" w:type="dxa"/>
            <w:vAlign w:val="center"/>
          </w:tcPr>
          <w:p w14:paraId="14C4F8AF" w14:textId="77777777" w:rsidR="00611398" w:rsidRDefault="00611398" w:rsidP="00611398">
            <w:pPr>
              <w:pStyle w:val="NoSpacing"/>
              <w:rPr>
                <w:rFonts w:ascii="Book Antiqua" w:hAnsi="Book Antiqua"/>
                <w:sz w:val="24"/>
                <w:szCs w:val="24"/>
              </w:rPr>
            </w:pPr>
            <w:r>
              <w:rPr>
                <w:rFonts w:ascii="Book Antiqua" w:hAnsi="Book Antiqua"/>
                <w:sz w:val="24"/>
                <w:szCs w:val="24"/>
              </w:rPr>
              <w:t>1.  No limit on the amount in the portfolio</w:t>
            </w:r>
          </w:p>
          <w:p w14:paraId="63850BCB" w14:textId="77777777" w:rsidR="00611398" w:rsidRDefault="00611398" w:rsidP="00611398">
            <w:pPr>
              <w:pStyle w:val="NoSpacing"/>
              <w:rPr>
                <w:rFonts w:ascii="Book Antiqua" w:hAnsi="Book Antiqua"/>
                <w:sz w:val="24"/>
                <w:szCs w:val="24"/>
              </w:rPr>
            </w:pPr>
            <w:r>
              <w:rPr>
                <w:rFonts w:ascii="Book Antiqua" w:hAnsi="Book Antiqua"/>
                <w:sz w:val="24"/>
                <w:szCs w:val="24"/>
              </w:rPr>
              <w:t>2.  Needs council approval beyond 5 years</w:t>
            </w:r>
          </w:p>
        </w:tc>
      </w:tr>
      <w:tr w:rsidR="00611398" w14:paraId="073BE402" w14:textId="77777777" w:rsidTr="00611398">
        <w:tc>
          <w:tcPr>
            <w:tcW w:w="5395" w:type="dxa"/>
          </w:tcPr>
          <w:p w14:paraId="7874573D" w14:textId="77777777" w:rsidR="00611398" w:rsidRDefault="00611398" w:rsidP="00611398">
            <w:pPr>
              <w:pStyle w:val="NoSpacing"/>
              <w:rPr>
                <w:rFonts w:ascii="Book Antiqua" w:hAnsi="Book Antiqua"/>
                <w:b/>
                <w:sz w:val="24"/>
                <w:szCs w:val="24"/>
              </w:rPr>
            </w:pPr>
            <w:r>
              <w:rPr>
                <w:rFonts w:ascii="Book Antiqua" w:hAnsi="Book Antiqua"/>
                <w:b/>
                <w:sz w:val="24"/>
                <w:szCs w:val="24"/>
              </w:rPr>
              <w:t>Commercial Paper</w:t>
            </w:r>
          </w:p>
          <w:p w14:paraId="2243AF1C" w14:textId="77777777" w:rsidR="00611398" w:rsidRPr="00611398" w:rsidRDefault="00611398" w:rsidP="00611398">
            <w:pPr>
              <w:pStyle w:val="NoSpacing"/>
              <w:rPr>
                <w:rFonts w:ascii="Book Antiqua" w:hAnsi="Book Antiqua"/>
                <w:sz w:val="24"/>
                <w:szCs w:val="24"/>
              </w:rPr>
            </w:pPr>
            <w:r>
              <w:rPr>
                <w:rFonts w:ascii="Book Antiqua" w:hAnsi="Book Antiqua"/>
                <w:sz w:val="24"/>
                <w:szCs w:val="24"/>
              </w:rPr>
              <w:t>Short-term, unsecured promissory notes issued by firms in the open market.  These notes are generally backed by a bank credit facility, guarantee / bond of indemnity, or some other agreement.</w:t>
            </w:r>
          </w:p>
        </w:tc>
        <w:tc>
          <w:tcPr>
            <w:tcW w:w="5395" w:type="dxa"/>
            <w:vAlign w:val="center"/>
          </w:tcPr>
          <w:p w14:paraId="19A1779A" w14:textId="77777777" w:rsidR="00611398" w:rsidRDefault="00611398" w:rsidP="00611398">
            <w:pPr>
              <w:pStyle w:val="NoSpacing"/>
              <w:rPr>
                <w:rFonts w:ascii="Book Antiqua" w:hAnsi="Book Antiqua"/>
                <w:sz w:val="24"/>
                <w:szCs w:val="24"/>
              </w:rPr>
            </w:pPr>
            <w:r>
              <w:rPr>
                <w:rFonts w:ascii="Book Antiqua" w:hAnsi="Book Antiqua"/>
                <w:sz w:val="24"/>
                <w:szCs w:val="24"/>
              </w:rPr>
              <w:t>1.  Not to exceed 270 days</w:t>
            </w:r>
          </w:p>
          <w:p w14:paraId="62760BC9" w14:textId="77777777" w:rsidR="00611398" w:rsidRDefault="00611398" w:rsidP="00611398">
            <w:pPr>
              <w:pStyle w:val="NoSpacing"/>
              <w:rPr>
                <w:rFonts w:ascii="Book Antiqua" w:hAnsi="Book Antiqua"/>
                <w:sz w:val="24"/>
                <w:szCs w:val="24"/>
              </w:rPr>
            </w:pPr>
            <w:r>
              <w:rPr>
                <w:rFonts w:ascii="Book Antiqua" w:hAnsi="Book Antiqua"/>
                <w:sz w:val="24"/>
                <w:szCs w:val="24"/>
              </w:rPr>
              <w:t>2.  Not to exceed 10% of outstanding paper with one issuer</w:t>
            </w:r>
          </w:p>
          <w:p w14:paraId="65AF0ABD" w14:textId="77777777" w:rsidR="00611398" w:rsidRDefault="00611398" w:rsidP="00611398">
            <w:pPr>
              <w:pStyle w:val="NoSpacing"/>
              <w:rPr>
                <w:rFonts w:ascii="Book Antiqua" w:hAnsi="Book Antiqua"/>
                <w:sz w:val="24"/>
                <w:szCs w:val="24"/>
              </w:rPr>
            </w:pPr>
            <w:r>
              <w:rPr>
                <w:rFonts w:ascii="Book Antiqua" w:hAnsi="Book Antiqua"/>
                <w:sz w:val="24"/>
                <w:szCs w:val="24"/>
              </w:rPr>
              <w:t>3.  Minimum rate of Moody’s P-1 or S&amp;P A-1+, or Fitch A-1</w:t>
            </w:r>
          </w:p>
        </w:tc>
      </w:tr>
      <w:tr w:rsidR="00611398" w14:paraId="010523A8" w14:textId="77777777" w:rsidTr="00611398">
        <w:tc>
          <w:tcPr>
            <w:tcW w:w="5395" w:type="dxa"/>
          </w:tcPr>
          <w:p w14:paraId="1FA6D10F" w14:textId="77777777" w:rsidR="00611398" w:rsidRDefault="00611398" w:rsidP="00611398">
            <w:pPr>
              <w:pStyle w:val="NoSpacing"/>
              <w:rPr>
                <w:rFonts w:ascii="Book Antiqua" w:hAnsi="Book Antiqua"/>
                <w:sz w:val="24"/>
                <w:szCs w:val="24"/>
              </w:rPr>
            </w:pPr>
            <w:r>
              <w:rPr>
                <w:rFonts w:ascii="Book Antiqua" w:hAnsi="Book Antiqua"/>
                <w:b/>
                <w:sz w:val="24"/>
                <w:szCs w:val="24"/>
              </w:rPr>
              <w:t>Repurchase Agreements</w:t>
            </w:r>
          </w:p>
          <w:p w14:paraId="5DAEE5FE" w14:textId="77777777" w:rsidR="00611398" w:rsidRPr="00611398" w:rsidRDefault="00611398" w:rsidP="00611398">
            <w:pPr>
              <w:pStyle w:val="NoSpacing"/>
              <w:rPr>
                <w:rFonts w:ascii="Book Antiqua" w:hAnsi="Book Antiqua"/>
                <w:sz w:val="24"/>
                <w:szCs w:val="24"/>
              </w:rPr>
            </w:pPr>
            <w:r>
              <w:rPr>
                <w:rFonts w:ascii="Book Antiqua" w:hAnsi="Book Antiqua"/>
                <w:sz w:val="24"/>
                <w:szCs w:val="24"/>
              </w:rPr>
              <w:t xml:space="preserve">These are agreements between an investor (the pool) who agrees to purchase securities and a seller (dealer / broker) who commits to repurchase these securities </w:t>
            </w:r>
            <w:proofErr w:type="gramStart"/>
            <w:r>
              <w:rPr>
                <w:rFonts w:ascii="Book Antiqua" w:hAnsi="Book Antiqua"/>
                <w:sz w:val="24"/>
                <w:szCs w:val="24"/>
              </w:rPr>
              <w:t>at a later date</w:t>
            </w:r>
            <w:proofErr w:type="gramEnd"/>
            <w:r>
              <w:rPr>
                <w:rFonts w:ascii="Book Antiqua" w:hAnsi="Book Antiqua"/>
                <w:sz w:val="24"/>
                <w:szCs w:val="24"/>
              </w:rPr>
              <w:t xml:space="preserve"> at the same price, plus interest.</w:t>
            </w:r>
          </w:p>
        </w:tc>
        <w:tc>
          <w:tcPr>
            <w:tcW w:w="5395" w:type="dxa"/>
            <w:vAlign w:val="center"/>
          </w:tcPr>
          <w:p w14:paraId="19BA2E4C" w14:textId="77777777" w:rsidR="00611398" w:rsidRDefault="00611398" w:rsidP="00611398">
            <w:pPr>
              <w:pStyle w:val="NoSpacing"/>
              <w:rPr>
                <w:rFonts w:ascii="Book Antiqua" w:hAnsi="Book Antiqua"/>
                <w:sz w:val="24"/>
                <w:szCs w:val="24"/>
              </w:rPr>
            </w:pPr>
            <w:r>
              <w:rPr>
                <w:rFonts w:ascii="Book Antiqua" w:hAnsi="Book Antiqua"/>
                <w:sz w:val="24"/>
                <w:szCs w:val="24"/>
              </w:rPr>
              <w:t>1.  Market value of the security must be 102% or greater, and adjusted quarterly</w:t>
            </w:r>
          </w:p>
          <w:p w14:paraId="168ED81A" w14:textId="77777777" w:rsidR="00611398" w:rsidRDefault="00611398" w:rsidP="00611398">
            <w:pPr>
              <w:pStyle w:val="NoSpacing"/>
              <w:rPr>
                <w:rFonts w:ascii="Book Antiqua" w:hAnsi="Book Antiqua"/>
                <w:sz w:val="24"/>
                <w:szCs w:val="24"/>
              </w:rPr>
            </w:pPr>
            <w:r>
              <w:rPr>
                <w:rFonts w:ascii="Book Antiqua" w:hAnsi="Book Antiqua"/>
                <w:sz w:val="24"/>
                <w:szCs w:val="24"/>
              </w:rPr>
              <w:t>2.  Term of Agreement may not exceed one year</w:t>
            </w:r>
          </w:p>
        </w:tc>
      </w:tr>
      <w:tr w:rsidR="00611398" w14:paraId="688D04EE" w14:textId="77777777" w:rsidTr="00611398">
        <w:tc>
          <w:tcPr>
            <w:tcW w:w="5395" w:type="dxa"/>
          </w:tcPr>
          <w:p w14:paraId="3D359F13" w14:textId="77777777" w:rsidR="00611398" w:rsidRDefault="00611398" w:rsidP="00611398">
            <w:pPr>
              <w:pStyle w:val="NoSpacing"/>
              <w:rPr>
                <w:rFonts w:ascii="Book Antiqua" w:hAnsi="Book Antiqua"/>
                <w:sz w:val="24"/>
                <w:szCs w:val="24"/>
              </w:rPr>
            </w:pPr>
            <w:r>
              <w:rPr>
                <w:rFonts w:ascii="Book Antiqua" w:hAnsi="Book Antiqua"/>
                <w:b/>
                <w:sz w:val="24"/>
                <w:szCs w:val="24"/>
              </w:rPr>
              <w:t>Negotiable Certificates of Deposit</w:t>
            </w:r>
          </w:p>
          <w:p w14:paraId="4D247AD6" w14:textId="77777777" w:rsidR="00611398" w:rsidRPr="00611398" w:rsidRDefault="00611398" w:rsidP="00611398">
            <w:pPr>
              <w:pStyle w:val="NoSpacing"/>
              <w:rPr>
                <w:rFonts w:ascii="Book Antiqua" w:hAnsi="Book Antiqua"/>
                <w:sz w:val="24"/>
                <w:szCs w:val="24"/>
              </w:rPr>
            </w:pPr>
            <w:r>
              <w:rPr>
                <w:rFonts w:ascii="Book Antiqua" w:hAnsi="Book Antiqua"/>
                <w:sz w:val="24"/>
                <w:szCs w:val="24"/>
              </w:rPr>
              <w:t xml:space="preserve">Issued by commercial banks and thrift institutions against funds deposited for specific periods of time and earn specified or variable rates of interest.  NCD’s differ from other </w:t>
            </w:r>
            <w:proofErr w:type="gramStart"/>
            <w:r>
              <w:rPr>
                <w:rFonts w:ascii="Book Antiqua" w:hAnsi="Book Antiqua"/>
                <w:sz w:val="24"/>
                <w:szCs w:val="24"/>
              </w:rPr>
              <w:t>CD’s</w:t>
            </w:r>
            <w:proofErr w:type="gramEnd"/>
            <w:r>
              <w:rPr>
                <w:rFonts w:ascii="Book Antiqua" w:hAnsi="Book Antiqua"/>
                <w:sz w:val="24"/>
                <w:szCs w:val="24"/>
              </w:rPr>
              <w:t xml:space="preserve"> because of their increased liquidity as they are actively traded in the secondary market.</w:t>
            </w:r>
          </w:p>
        </w:tc>
        <w:tc>
          <w:tcPr>
            <w:tcW w:w="5395" w:type="dxa"/>
            <w:vAlign w:val="center"/>
          </w:tcPr>
          <w:p w14:paraId="0B894E5E" w14:textId="77777777" w:rsidR="00611398" w:rsidRDefault="001F59C7" w:rsidP="00611398">
            <w:pPr>
              <w:pStyle w:val="NoSpacing"/>
              <w:rPr>
                <w:rFonts w:ascii="Book Antiqua" w:hAnsi="Book Antiqua"/>
                <w:sz w:val="24"/>
                <w:szCs w:val="24"/>
              </w:rPr>
            </w:pPr>
            <w:r>
              <w:rPr>
                <w:rFonts w:ascii="Book Antiqua" w:hAnsi="Book Antiqua"/>
                <w:sz w:val="24"/>
                <w:szCs w:val="24"/>
              </w:rPr>
              <w:t>1.  No more than $250,000 invested per institution</w:t>
            </w:r>
          </w:p>
          <w:p w14:paraId="2D9031D5" w14:textId="77777777" w:rsidR="001F59C7" w:rsidRDefault="001F59C7" w:rsidP="00611398">
            <w:pPr>
              <w:pStyle w:val="NoSpacing"/>
              <w:rPr>
                <w:rFonts w:ascii="Book Antiqua" w:hAnsi="Book Antiqua"/>
                <w:sz w:val="24"/>
                <w:szCs w:val="24"/>
              </w:rPr>
            </w:pPr>
            <w:r>
              <w:rPr>
                <w:rFonts w:ascii="Book Antiqua" w:hAnsi="Book Antiqua"/>
                <w:sz w:val="24"/>
                <w:szCs w:val="24"/>
              </w:rPr>
              <w:t xml:space="preserve">2.  Must not exceed </w:t>
            </w:r>
            <w:proofErr w:type="gramStart"/>
            <w:r>
              <w:rPr>
                <w:rFonts w:ascii="Book Antiqua" w:hAnsi="Book Antiqua"/>
                <w:sz w:val="24"/>
                <w:szCs w:val="24"/>
              </w:rPr>
              <w:t>5 year</w:t>
            </w:r>
            <w:proofErr w:type="gramEnd"/>
            <w:r>
              <w:rPr>
                <w:rFonts w:ascii="Book Antiqua" w:hAnsi="Book Antiqua"/>
                <w:sz w:val="24"/>
                <w:szCs w:val="24"/>
              </w:rPr>
              <w:t xml:space="preserve"> maximum term</w:t>
            </w:r>
          </w:p>
          <w:p w14:paraId="0FD48F60" w14:textId="77777777" w:rsidR="001F59C7" w:rsidRDefault="001F59C7" w:rsidP="00611398">
            <w:pPr>
              <w:pStyle w:val="NoSpacing"/>
              <w:rPr>
                <w:rFonts w:ascii="Book Antiqua" w:hAnsi="Book Antiqua"/>
                <w:sz w:val="24"/>
                <w:szCs w:val="24"/>
              </w:rPr>
            </w:pPr>
            <w:r>
              <w:rPr>
                <w:rFonts w:ascii="Book Antiqua" w:hAnsi="Book Antiqua"/>
                <w:sz w:val="24"/>
                <w:szCs w:val="24"/>
              </w:rPr>
              <w:t>3.  Minimum IDC rate of 150</w:t>
            </w:r>
          </w:p>
        </w:tc>
      </w:tr>
      <w:tr w:rsidR="001F59C7" w14:paraId="2F2BC8FF" w14:textId="77777777" w:rsidTr="00611398">
        <w:tc>
          <w:tcPr>
            <w:tcW w:w="5395" w:type="dxa"/>
          </w:tcPr>
          <w:p w14:paraId="0502FB00" w14:textId="77777777" w:rsidR="001F59C7" w:rsidRDefault="001F59C7" w:rsidP="00611398">
            <w:pPr>
              <w:pStyle w:val="NoSpacing"/>
              <w:rPr>
                <w:rFonts w:ascii="Book Antiqua" w:hAnsi="Book Antiqua"/>
                <w:sz w:val="24"/>
                <w:szCs w:val="24"/>
              </w:rPr>
            </w:pPr>
            <w:r>
              <w:rPr>
                <w:rFonts w:ascii="Book Antiqua" w:hAnsi="Book Antiqua"/>
                <w:b/>
                <w:sz w:val="24"/>
                <w:szCs w:val="24"/>
              </w:rPr>
              <w:t>Banker Acceptances – Domestic Only</w:t>
            </w:r>
          </w:p>
          <w:p w14:paraId="5E63EEFD" w14:textId="77777777" w:rsidR="001F59C7" w:rsidRPr="001F59C7" w:rsidRDefault="001F59C7" w:rsidP="00611398">
            <w:pPr>
              <w:pStyle w:val="NoSpacing"/>
              <w:rPr>
                <w:rFonts w:ascii="Book Antiqua" w:hAnsi="Book Antiqua"/>
                <w:sz w:val="24"/>
                <w:szCs w:val="24"/>
              </w:rPr>
            </w:pPr>
            <w:r>
              <w:rPr>
                <w:rFonts w:ascii="Book Antiqua" w:hAnsi="Book Antiqua"/>
                <w:sz w:val="24"/>
                <w:szCs w:val="24"/>
              </w:rPr>
              <w:t>Eligible for purchase by the federal reserve system.  A draft or a bill of exchange accepted by a bank or trust company and brokered to investors in a secondary market.  Its purpose is to facilitate trade and provide liquidity in the import-export markets.</w:t>
            </w:r>
          </w:p>
        </w:tc>
        <w:tc>
          <w:tcPr>
            <w:tcW w:w="5395" w:type="dxa"/>
            <w:vAlign w:val="center"/>
          </w:tcPr>
          <w:p w14:paraId="3AD43E65" w14:textId="77777777" w:rsidR="001F59C7" w:rsidRDefault="001F59C7" w:rsidP="00611398">
            <w:pPr>
              <w:pStyle w:val="NoSpacing"/>
              <w:rPr>
                <w:rFonts w:ascii="Book Antiqua" w:hAnsi="Book Antiqua"/>
                <w:sz w:val="24"/>
                <w:szCs w:val="24"/>
              </w:rPr>
            </w:pPr>
            <w:r>
              <w:rPr>
                <w:rFonts w:ascii="Book Antiqua" w:hAnsi="Book Antiqua"/>
                <w:sz w:val="24"/>
                <w:szCs w:val="24"/>
              </w:rPr>
              <w:t>1.  Not to exceed 180 days</w:t>
            </w:r>
          </w:p>
          <w:p w14:paraId="7B6A8466" w14:textId="77777777" w:rsidR="001F59C7" w:rsidRDefault="001F59C7" w:rsidP="00611398">
            <w:pPr>
              <w:pStyle w:val="NoSpacing"/>
              <w:rPr>
                <w:rFonts w:ascii="Book Antiqua" w:hAnsi="Book Antiqua"/>
                <w:sz w:val="24"/>
                <w:szCs w:val="24"/>
              </w:rPr>
            </w:pPr>
            <w:r>
              <w:rPr>
                <w:rFonts w:ascii="Book Antiqua" w:hAnsi="Book Antiqua"/>
                <w:sz w:val="24"/>
                <w:szCs w:val="24"/>
              </w:rPr>
              <w:t>2.  Not to exceed 40% of portfolio</w:t>
            </w:r>
          </w:p>
          <w:p w14:paraId="406649D8" w14:textId="77777777" w:rsidR="001F59C7" w:rsidRDefault="001F59C7" w:rsidP="00611398">
            <w:pPr>
              <w:pStyle w:val="NoSpacing"/>
              <w:rPr>
                <w:rFonts w:ascii="Book Antiqua" w:hAnsi="Book Antiqua"/>
                <w:sz w:val="24"/>
                <w:szCs w:val="24"/>
              </w:rPr>
            </w:pPr>
            <w:r>
              <w:rPr>
                <w:rFonts w:ascii="Book Antiqua" w:hAnsi="Book Antiqua"/>
                <w:sz w:val="24"/>
                <w:szCs w:val="24"/>
              </w:rPr>
              <w:t>3.  Not to exceed 30% of portfolio if done with one commercial bank</w:t>
            </w:r>
          </w:p>
        </w:tc>
      </w:tr>
    </w:tbl>
    <w:p w14:paraId="3DCABD32" w14:textId="77777777" w:rsidR="00451734" w:rsidRDefault="00451734" w:rsidP="00451734">
      <w:pPr>
        <w:pStyle w:val="NoSpacing"/>
        <w:jc w:val="both"/>
        <w:rPr>
          <w:rFonts w:ascii="Book Antiqua" w:hAnsi="Book Antiqua"/>
          <w:sz w:val="24"/>
          <w:szCs w:val="24"/>
        </w:rPr>
      </w:pPr>
    </w:p>
    <w:p w14:paraId="25C909D9" w14:textId="77777777" w:rsidR="001F59C7" w:rsidRDefault="001F59C7" w:rsidP="00451734">
      <w:pPr>
        <w:pStyle w:val="NoSpacing"/>
        <w:jc w:val="both"/>
        <w:rPr>
          <w:rFonts w:ascii="Book Antiqua" w:hAnsi="Book Antiqua"/>
          <w:sz w:val="24"/>
          <w:szCs w:val="24"/>
        </w:rPr>
      </w:pPr>
      <w:r>
        <w:rPr>
          <w:rFonts w:ascii="Book Antiqua" w:hAnsi="Book Antiqua"/>
          <w:b/>
          <w:sz w:val="24"/>
          <w:szCs w:val="24"/>
        </w:rPr>
        <w:t>X.</w:t>
      </w:r>
      <w:r>
        <w:rPr>
          <w:rFonts w:ascii="Book Antiqua" w:hAnsi="Book Antiqua"/>
          <w:b/>
          <w:sz w:val="24"/>
          <w:szCs w:val="24"/>
        </w:rPr>
        <w:tab/>
        <w:t>Investment Strategy and Best Price Execution</w:t>
      </w:r>
    </w:p>
    <w:p w14:paraId="2C8B85C7" w14:textId="77777777" w:rsidR="001F59C7" w:rsidRDefault="001F59C7" w:rsidP="00451734">
      <w:pPr>
        <w:pStyle w:val="NoSpacing"/>
        <w:jc w:val="both"/>
        <w:rPr>
          <w:rFonts w:ascii="Book Antiqua" w:hAnsi="Book Antiqua"/>
          <w:sz w:val="24"/>
          <w:szCs w:val="24"/>
        </w:rPr>
      </w:pPr>
    </w:p>
    <w:p w14:paraId="7F97E2C1" w14:textId="77777777" w:rsidR="001F59C7" w:rsidRDefault="001F59C7" w:rsidP="00451734">
      <w:pPr>
        <w:pStyle w:val="NoSpacing"/>
        <w:jc w:val="both"/>
        <w:rPr>
          <w:rFonts w:ascii="Book Antiqua" w:hAnsi="Book Antiqua"/>
          <w:sz w:val="24"/>
          <w:szCs w:val="24"/>
        </w:rPr>
      </w:pPr>
      <w:r>
        <w:rPr>
          <w:rFonts w:ascii="Book Antiqua" w:hAnsi="Book Antiqua"/>
          <w:sz w:val="24"/>
          <w:szCs w:val="24"/>
        </w:rPr>
        <w:t xml:space="preserve">Securities will be purchased with the intent of holding the investment until maturity.  Every purchase requires a minimum of three bids to execute at </w:t>
      </w:r>
      <w:proofErr w:type="gramStart"/>
      <w:r>
        <w:rPr>
          <w:rFonts w:ascii="Book Antiqua" w:hAnsi="Book Antiqua"/>
          <w:sz w:val="24"/>
          <w:szCs w:val="24"/>
        </w:rPr>
        <w:t>best</w:t>
      </w:r>
      <w:proofErr w:type="gramEnd"/>
      <w:r>
        <w:rPr>
          <w:rFonts w:ascii="Book Antiqua" w:hAnsi="Book Antiqua"/>
          <w:sz w:val="24"/>
          <w:szCs w:val="24"/>
        </w:rPr>
        <w:t xml:space="preserve"> price.  The following are the preferred investment strategies.</w:t>
      </w:r>
    </w:p>
    <w:p w14:paraId="00E3008D" w14:textId="77777777" w:rsidR="001F59C7" w:rsidRDefault="001F59C7" w:rsidP="00451734">
      <w:pPr>
        <w:pStyle w:val="NoSpacing"/>
        <w:jc w:val="both"/>
        <w:rPr>
          <w:rFonts w:ascii="Book Antiqua" w:hAnsi="Book Antiqua"/>
          <w:sz w:val="24"/>
          <w:szCs w:val="24"/>
        </w:rPr>
      </w:pPr>
    </w:p>
    <w:p w14:paraId="1F98CD35" w14:textId="77777777" w:rsidR="001F59C7" w:rsidRDefault="001F59C7" w:rsidP="00451734">
      <w:pPr>
        <w:pStyle w:val="NoSpacing"/>
        <w:jc w:val="both"/>
        <w:rPr>
          <w:rFonts w:ascii="Book Antiqua" w:hAnsi="Book Antiqua"/>
          <w:sz w:val="24"/>
          <w:szCs w:val="24"/>
        </w:rPr>
      </w:pPr>
      <w:r>
        <w:rPr>
          <w:rFonts w:ascii="Book Antiqua" w:hAnsi="Book Antiqua"/>
          <w:sz w:val="24"/>
          <w:szCs w:val="24"/>
        </w:rPr>
        <w:tab/>
      </w:r>
      <w:r>
        <w:rPr>
          <w:rFonts w:ascii="Book Antiqua" w:hAnsi="Book Antiqua"/>
          <w:b/>
          <w:i/>
          <w:sz w:val="24"/>
          <w:szCs w:val="24"/>
        </w:rPr>
        <w:t>A.</w:t>
      </w:r>
      <w:r>
        <w:rPr>
          <w:rFonts w:ascii="Book Antiqua" w:hAnsi="Book Antiqua"/>
          <w:b/>
          <w:i/>
          <w:sz w:val="24"/>
          <w:szCs w:val="24"/>
        </w:rPr>
        <w:tab/>
        <w:t>Laddering the Portfolio</w:t>
      </w:r>
    </w:p>
    <w:p w14:paraId="440535A2" w14:textId="77777777" w:rsidR="001F59C7" w:rsidRDefault="001F59C7" w:rsidP="00451734">
      <w:pPr>
        <w:pStyle w:val="NoSpacing"/>
        <w:jc w:val="both"/>
        <w:rPr>
          <w:rFonts w:ascii="Book Antiqua" w:hAnsi="Book Antiqua"/>
          <w:sz w:val="24"/>
          <w:szCs w:val="24"/>
        </w:rPr>
      </w:pPr>
    </w:p>
    <w:p w14:paraId="16E762DB" w14:textId="77777777" w:rsidR="001F59C7" w:rsidRDefault="001F59C7" w:rsidP="00451734">
      <w:pPr>
        <w:pStyle w:val="NoSpacing"/>
        <w:jc w:val="both"/>
        <w:rPr>
          <w:rFonts w:ascii="Book Antiqua" w:hAnsi="Book Antiqua"/>
          <w:sz w:val="24"/>
          <w:szCs w:val="24"/>
        </w:rPr>
      </w:pPr>
      <w:r>
        <w:rPr>
          <w:rFonts w:ascii="Book Antiqua" w:hAnsi="Book Antiqua"/>
          <w:sz w:val="24"/>
          <w:szCs w:val="24"/>
        </w:rPr>
        <w:tab/>
        <w:t>Securities will be purchased with regularly maturing securities.  This provides both dollar cost averaging and a regular flow of available liquidity for the account to protect against rapid changes in rates.</w:t>
      </w:r>
    </w:p>
    <w:p w14:paraId="45C82301" w14:textId="77777777" w:rsidR="001F59C7" w:rsidRDefault="001F59C7" w:rsidP="00451734">
      <w:pPr>
        <w:pStyle w:val="NoSpacing"/>
        <w:jc w:val="both"/>
        <w:rPr>
          <w:rFonts w:ascii="Book Antiqua" w:hAnsi="Book Antiqua"/>
          <w:sz w:val="24"/>
          <w:szCs w:val="24"/>
        </w:rPr>
      </w:pPr>
    </w:p>
    <w:p w14:paraId="29F3C717" w14:textId="77777777" w:rsidR="001F59C7" w:rsidRDefault="001F59C7" w:rsidP="00451734">
      <w:pPr>
        <w:pStyle w:val="NoSpacing"/>
        <w:jc w:val="both"/>
        <w:rPr>
          <w:rFonts w:ascii="Book Antiqua" w:hAnsi="Book Antiqua"/>
          <w:sz w:val="24"/>
          <w:szCs w:val="24"/>
        </w:rPr>
      </w:pPr>
      <w:r>
        <w:rPr>
          <w:rFonts w:ascii="Book Antiqua" w:hAnsi="Book Antiqua"/>
          <w:sz w:val="24"/>
          <w:szCs w:val="24"/>
        </w:rPr>
        <w:tab/>
      </w:r>
      <w:r>
        <w:rPr>
          <w:rFonts w:ascii="Book Antiqua" w:hAnsi="Book Antiqua"/>
          <w:b/>
          <w:i/>
          <w:sz w:val="24"/>
          <w:szCs w:val="24"/>
        </w:rPr>
        <w:t>B.</w:t>
      </w:r>
      <w:r>
        <w:rPr>
          <w:rFonts w:ascii="Book Antiqua" w:hAnsi="Book Antiqua"/>
          <w:b/>
          <w:i/>
          <w:sz w:val="24"/>
          <w:szCs w:val="24"/>
        </w:rPr>
        <w:tab/>
        <w:t>Targeting Specific Maturity Dates</w:t>
      </w:r>
    </w:p>
    <w:p w14:paraId="08297C26" w14:textId="77777777" w:rsidR="001F59C7" w:rsidRDefault="001F59C7" w:rsidP="00451734">
      <w:pPr>
        <w:pStyle w:val="NoSpacing"/>
        <w:jc w:val="both"/>
        <w:rPr>
          <w:rFonts w:ascii="Book Antiqua" w:hAnsi="Book Antiqua"/>
          <w:sz w:val="24"/>
          <w:szCs w:val="24"/>
        </w:rPr>
      </w:pPr>
    </w:p>
    <w:p w14:paraId="3A8C7986" w14:textId="77777777" w:rsidR="001F59C7" w:rsidRDefault="001F59C7" w:rsidP="00451734">
      <w:pPr>
        <w:pStyle w:val="NoSpacing"/>
        <w:jc w:val="both"/>
        <w:rPr>
          <w:rFonts w:ascii="Book Antiqua" w:hAnsi="Book Antiqua"/>
          <w:sz w:val="24"/>
          <w:szCs w:val="24"/>
        </w:rPr>
      </w:pPr>
      <w:r>
        <w:rPr>
          <w:rFonts w:ascii="Book Antiqua" w:hAnsi="Book Antiqua"/>
          <w:sz w:val="24"/>
          <w:szCs w:val="24"/>
        </w:rPr>
        <w:tab/>
        <w:t xml:space="preserve">Using projected spending schedules and its estimated cost to purchase securities that will mature at or around the date those funds will be needed.  This reduces the amount of lower yielding “buffer” funds (money markets, </w:t>
      </w:r>
      <w:proofErr w:type="spellStart"/>
      <w:r>
        <w:rPr>
          <w:rFonts w:ascii="Book Antiqua" w:hAnsi="Book Antiqua"/>
          <w:sz w:val="24"/>
          <w:szCs w:val="24"/>
        </w:rPr>
        <w:t>etc</w:t>
      </w:r>
      <w:proofErr w:type="spellEnd"/>
      <w:r>
        <w:rPr>
          <w:rFonts w:ascii="Book Antiqua" w:hAnsi="Book Antiqua"/>
          <w:sz w:val="24"/>
          <w:szCs w:val="24"/>
        </w:rPr>
        <w:t>) that would be needed in the account and helps maximize yield.</w:t>
      </w:r>
    </w:p>
    <w:p w14:paraId="3A1EDA9A" w14:textId="77777777" w:rsidR="00021914" w:rsidRDefault="00021914">
      <w:pPr>
        <w:rPr>
          <w:rFonts w:ascii="Book Antiqua" w:hAnsi="Book Antiqua"/>
          <w:b/>
          <w:sz w:val="24"/>
          <w:szCs w:val="24"/>
        </w:rPr>
      </w:pPr>
    </w:p>
    <w:p w14:paraId="7A1FBE3F" w14:textId="77777777" w:rsidR="00FB54B9" w:rsidRDefault="00FB54B9">
      <w:pPr>
        <w:rPr>
          <w:rFonts w:ascii="Book Antiqua" w:hAnsi="Book Antiqua"/>
          <w:b/>
          <w:sz w:val="24"/>
          <w:szCs w:val="24"/>
        </w:rPr>
      </w:pPr>
      <w:r>
        <w:rPr>
          <w:rFonts w:ascii="Book Antiqua" w:hAnsi="Book Antiqua"/>
          <w:b/>
          <w:sz w:val="24"/>
          <w:szCs w:val="24"/>
        </w:rPr>
        <w:br w:type="page"/>
      </w:r>
    </w:p>
    <w:p w14:paraId="4CB52661" w14:textId="2292F077" w:rsidR="001F59C7" w:rsidRDefault="001F59C7" w:rsidP="00451734">
      <w:pPr>
        <w:pStyle w:val="NoSpacing"/>
        <w:jc w:val="both"/>
        <w:rPr>
          <w:rFonts w:ascii="Book Antiqua" w:hAnsi="Book Antiqua"/>
          <w:sz w:val="24"/>
          <w:szCs w:val="24"/>
        </w:rPr>
      </w:pPr>
      <w:r>
        <w:rPr>
          <w:rFonts w:ascii="Book Antiqua" w:hAnsi="Book Antiqua"/>
          <w:b/>
          <w:sz w:val="24"/>
          <w:szCs w:val="24"/>
        </w:rPr>
        <w:t>XI.</w:t>
      </w:r>
      <w:r>
        <w:rPr>
          <w:rFonts w:ascii="Book Antiqua" w:hAnsi="Book Antiqua"/>
          <w:b/>
          <w:sz w:val="24"/>
          <w:szCs w:val="24"/>
        </w:rPr>
        <w:tab/>
        <w:t>Collateralization</w:t>
      </w:r>
    </w:p>
    <w:p w14:paraId="5C8E284F" w14:textId="77777777" w:rsidR="001F59C7" w:rsidRDefault="001F59C7" w:rsidP="00451734">
      <w:pPr>
        <w:pStyle w:val="NoSpacing"/>
        <w:jc w:val="both"/>
        <w:rPr>
          <w:rFonts w:ascii="Book Antiqua" w:hAnsi="Book Antiqua"/>
          <w:sz w:val="24"/>
          <w:szCs w:val="24"/>
        </w:rPr>
      </w:pPr>
    </w:p>
    <w:p w14:paraId="54AD4D11" w14:textId="77777777" w:rsidR="001F59C7" w:rsidRDefault="001F59C7" w:rsidP="00451734">
      <w:pPr>
        <w:pStyle w:val="NoSpacing"/>
        <w:jc w:val="both"/>
        <w:rPr>
          <w:rFonts w:ascii="Book Antiqua" w:hAnsi="Book Antiqua"/>
          <w:sz w:val="24"/>
          <w:szCs w:val="24"/>
        </w:rPr>
      </w:pPr>
      <w:r>
        <w:rPr>
          <w:rFonts w:ascii="Book Antiqua" w:hAnsi="Book Antiqua"/>
          <w:sz w:val="24"/>
          <w:szCs w:val="24"/>
        </w:rPr>
        <w:t>In addition to the collateralization requirements found in W.S. § 94-27-821, collateralization will also be required on the following types of investments:</w:t>
      </w:r>
    </w:p>
    <w:p w14:paraId="1772745F" w14:textId="77777777" w:rsidR="001F59C7" w:rsidRDefault="001F6E75" w:rsidP="001F59C7">
      <w:pPr>
        <w:pStyle w:val="NoSpacing"/>
        <w:numPr>
          <w:ilvl w:val="0"/>
          <w:numId w:val="8"/>
        </w:numPr>
        <w:jc w:val="both"/>
        <w:rPr>
          <w:rFonts w:ascii="Book Antiqua" w:hAnsi="Book Antiqua"/>
          <w:sz w:val="24"/>
          <w:szCs w:val="24"/>
        </w:rPr>
      </w:pPr>
      <w:r>
        <w:rPr>
          <w:rFonts w:ascii="Book Antiqua" w:hAnsi="Book Antiqua"/>
          <w:sz w:val="24"/>
          <w:szCs w:val="24"/>
        </w:rPr>
        <w:t>Time deposits</w:t>
      </w:r>
    </w:p>
    <w:p w14:paraId="1CE72945" w14:textId="77777777" w:rsidR="001F6E75" w:rsidRDefault="001F6E75" w:rsidP="001F59C7">
      <w:pPr>
        <w:pStyle w:val="NoSpacing"/>
        <w:numPr>
          <w:ilvl w:val="0"/>
          <w:numId w:val="8"/>
        </w:numPr>
        <w:jc w:val="both"/>
        <w:rPr>
          <w:rFonts w:ascii="Book Antiqua" w:hAnsi="Book Antiqua"/>
          <w:sz w:val="24"/>
          <w:szCs w:val="24"/>
        </w:rPr>
      </w:pPr>
      <w:r>
        <w:rPr>
          <w:rFonts w:ascii="Book Antiqua" w:hAnsi="Book Antiqua"/>
          <w:sz w:val="24"/>
          <w:szCs w:val="24"/>
        </w:rPr>
        <w:t xml:space="preserve">Repurchase </w:t>
      </w:r>
      <w:proofErr w:type="gramStart"/>
      <w:r>
        <w:rPr>
          <w:rFonts w:ascii="Book Antiqua" w:hAnsi="Book Antiqua"/>
          <w:sz w:val="24"/>
          <w:szCs w:val="24"/>
        </w:rPr>
        <w:t>agreements</w:t>
      </w:r>
      <w:proofErr w:type="gramEnd"/>
    </w:p>
    <w:p w14:paraId="6B26FDDA" w14:textId="77777777" w:rsidR="001F6E75" w:rsidRDefault="001F6E75" w:rsidP="001F6E75">
      <w:pPr>
        <w:pStyle w:val="NoSpacing"/>
        <w:jc w:val="both"/>
        <w:rPr>
          <w:rFonts w:ascii="Book Antiqua" w:hAnsi="Book Antiqua"/>
          <w:sz w:val="24"/>
          <w:szCs w:val="24"/>
        </w:rPr>
      </w:pPr>
    </w:p>
    <w:p w14:paraId="51E58077" w14:textId="77777777" w:rsidR="001F6E75" w:rsidRDefault="001F6E75" w:rsidP="001F6E75">
      <w:pPr>
        <w:pStyle w:val="NoSpacing"/>
        <w:jc w:val="both"/>
        <w:rPr>
          <w:rFonts w:ascii="Book Antiqua" w:hAnsi="Book Antiqua"/>
          <w:sz w:val="24"/>
          <w:szCs w:val="24"/>
        </w:rPr>
      </w:pPr>
      <w:proofErr w:type="gramStart"/>
      <w:r>
        <w:rPr>
          <w:rFonts w:ascii="Book Antiqua" w:hAnsi="Book Antiqua"/>
          <w:sz w:val="24"/>
          <w:szCs w:val="24"/>
        </w:rPr>
        <w:t>In order to</w:t>
      </w:r>
      <w:proofErr w:type="gramEnd"/>
      <w:r>
        <w:rPr>
          <w:rFonts w:ascii="Book Antiqua" w:hAnsi="Book Antiqua"/>
          <w:sz w:val="24"/>
          <w:szCs w:val="24"/>
        </w:rPr>
        <w:t xml:space="preserve"> anticipate market changes, amount of funds on deposit, and provide an adequate level of security for all deposited funds, the collateralization level will be 102%, or higher as required by law, of the higher of the par or market value of the deposits.</w:t>
      </w:r>
    </w:p>
    <w:p w14:paraId="6C7E4133" w14:textId="77777777" w:rsidR="001F6E75" w:rsidRDefault="001F6E75" w:rsidP="001F6E75">
      <w:pPr>
        <w:pStyle w:val="NoSpacing"/>
        <w:numPr>
          <w:ilvl w:val="0"/>
          <w:numId w:val="9"/>
        </w:numPr>
        <w:jc w:val="both"/>
        <w:rPr>
          <w:rFonts w:ascii="Book Antiqua" w:hAnsi="Book Antiqua"/>
          <w:sz w:val="24"/>
          <w:szCs w:val="24"/>
        </w:rPr>
      </w:pPr>
      <w:r>
        <w:rPr>
          <w:rFonts w:ascii="Book Antiqua" w:hAnsi="Book Antiqua"/>
          <w:sz w:val="24"/>
          <w:szCs w:val="24"/>
        </w:rPr>
        <w:t>The market value of deposits will include accrued interest.</w:t>
      </w:r>
    </w:p>
    <w:p w14:paraId="429837EA" w14:textId="77777777" w:rsidR="001F6E75" w:rsidRDefault="001F6E75" w:rsidP="001F6E75">
      <w:pPr>
        <w:pStyle w:val="NoSpacing"/>
        <w:numPr>
          <w:ilvl w:val="0"/>
          <w:numId w:val="9"/>
        </w:numPr>
        <w:jc w:val="both"/>
        <w:rPr>
          <w:rFonts w:ascii="Book Antiqua" w:hAnsi="Book Antiqua"/>
          <w:sz w:val="24"/>
          <w:szCs w:val="24"/>
        </w:rPr>
      </w:pPr>
      <w:r>
        <w:rPr>
          <w:rFonts w:ascii="Book Antiqua" w:hAnsi="Book Antiqua"/>
          <w:sz w:val="24"/>
          <w:szCs w:val="24"/>
        </w:rPr>
        <w:t>The adequacy of the pledged collateral will be measured by the market or par value of the collateral, whichever is the lesser.</w:t>
      </w:r>
    </w:p>
    <w:p w14:paraId="64A5E58C" w14:textId="77777777" w:rsidR="001F6E75" w:rsidRDefault="001F6E75" w:rsidP="001F6E75">
      <w:pPr>
        <w:pStyle w:val="NoSpacing"/>
        <w:numPr>
          <w:ilvl w:val="0"/>
          <w:numId w:val="9"/>
        </w:numPr>
        <w:jc w:val="both"/>
        <w:rPr>
          <w:rFonts w:ascii="Book Antiqua" w:hAnsi="Book Antiqua"/>
          <w:sz w:val="24"/>
          <w:szCs w:val="24"/>
        </w:rPr>
      </w:pPr>
      <w:r>
        <w:rPr>
          <w:rFonts w:ascii="Book Antiqua" w:hAnsi="Book Antiqua"/>
          <w:sz w:val="24"/>
          <w:szCs w:val="24"/>
        </w:rPr>
        <w:t>Authorized instruments for collateralization are those found in W.S. § 94-4-821.</w:t>
      </w:r>
    </w:p>
    <w:p w14:paraId="4B640805" w14:textId="77777777" w:rsidR="001F6E75" w:rsidRDefault="001F6E75" w:rsidP="001F6E75">
      <w:pPr>
        <w:pStyle w:val="NoSpacing"/>
        <w:jc w:val="both"/>
        <w:rPr>
          <w:rFonts w:ascii="Book Antiqua" w:hAnsi="Book Antiqua"/>
          <w:sz w:val="24"/>
          <w:szCs w:val="24"/>
        </w:rPr>
      </w:pPr>
    </w:p>
    <w:p w14:paraId="579491B0" w14:textId="77777777" w:rsidR="001F6E75" w:rsidRDefault="001F6E75" w:rsidP="001F6E75">
      <w:pPr>
        <w:pStyle w:val="NoSpacing"/>
        <w:jc w:val="both"/>
        <w:rPr>
          <w:rFonts w:ascii="Book Antiqua" w:hAnsi="Book Antiqua"/>
          <w:sz w:val="24"/>
          <w:szCs w:val="24"/>
        </w:rPr>
      </w:pPr>
      <w:r>
        <w:rPr>
          <w:rFonts w:ascii="Book Antiqua" w:hAnsi="Book Antiqua"/>
          <w:b/>
          <w:sz w:val="24"/>
          <w:szCs w:val="24"/>
        </w:rPr>
        <w:t>XII.</w:t>
      </w:r>
      <w:r>
        <w:rPr>
          <w:rFonts w:ascii="Book Antiqua" w:hAnsi="Book Antiqua"/>
          <w:b/>
          <w:sz w:val="24"/>
          <w:szCs w:val="24"/>
        </w:rPr>
        <w:tab/>
        <w:t>Performance Standards and Reporting</w:t>
      </w:r>
    </w:p>
    <w:p w14:paraId="79A60006" w14:textId="77777777" w:rsidR="001F6E75" w:rsidRDefault="001F6E75" w:rsidP="001F6E75">
      <w:pPr>
        <w:pStyle w:val="NoSpacing"/>
        <w:jc w:val="both"/>
        <w:rPr>
          <w:rFonts w:ascii="Book Antiqua" w:hAnsi="Book Antiqua"/>
          <w:sz w:val="24"/>
          <w:szCs w:val="24"/>
        </w:rPr>
      </w:pPr>
    </w:p>
    <w:p w14:paraId="705BE661" w14:textId="77777777" w:rsidR="001F6E75" w:rsidRDefault="001F6E75" w:rsidP="001F6E75">
      <w:pPr>
        <w:pStyle w:val="NoSpacing"/>
        <w:jc w:val="both"/>
        <w:rPr>
          <w:rFonts w:ascii="Book Antiqua" w:hAnsi="Book Antiqua"/>
          <w:sz w:val="24"/>
          <w:szCs w:val="24"/>
        </w:rPr>
      </w:pPr>
      <w:r>
        <w:rPr>
          <w:rFonts w:ascii="Book Antiqua" w:hAnsi="Book Antiqua"/>
          <w:sz w:val="24"/>
          <w:szCs w:val="24"/>
        </w:rPr>
        <w:t>The investment portfolio is to be reviewed quarterly by the Treasurer to determine objectives are being met.  The Treasurer shall also report the status of investments on a semi-annual basis to the Town Council and Mayor.  The report will include the following:</w:t>
      </w:r>
    </w:p>
    <w:p w14:paraId="10A20F5A" w14:textId="77777777" w:rsidR="001F6E75" w:rsidRDefault="001F6E75" w:rsidP="001F6E75">
      <w:pPr>
        <w:pStyle w:val="NoSpacing"/>
        <w:numPr>
          <w:ilvl w:val="0"/>
          <w:numId w:val="10"/>
        </w:numPr>
        <w:jc w:val="both"/>
        <w:rPr>
          <w:rFonts w:ascii="Book Antiqua" w:hAnsi="Book Antiqua"/>
          <w:sz w:val="24"/>
          <w:szCs w:val="24"/>
        </w:rPr>
      </w:pPr>
      <w:r>
        <w:rPr>
          <w:rFonts w:ascii="Book Antiqua" w:hAnsi="Book Antiqua"/>
          <w:sz w:val="24"/>
          <w:szCs w:val="24"/>
        </w:rPr>
        <w:t xml:space="preserve">Listing of individual securities held at the end of the reporting </w:t>
      </w:r>
      <w:proofErr w:type="gramStart"/>
      <w:r>
        <w:rPr>
          <w:rFonts w:ascii="Book Antiqua" w:hAnsi="Book Antiqua"/>
          <w:sz w:val="24"/>
          <w:szCs w:val="24"/>
        </w:rPr>
        <w:t>period</w:t>
      </w:r>
      <w:proofErr w:type="gramEnd"/>
    </w:p>
    <w:p w14:paraId="3433A9C4" w14:textId="77777777" w:rsidR="001F6E75" w:rsidRDefault="001F6E75" w:rsidP="001F6E75">
      <w:pPr>
        <w:pStyle w:val="NoSpacing"/>
        <w:numPr>
          <w:ilvl w:val="0"/>
          <w:numId w:val="10"/>
        </w:numPr>
        <w:jc w:val="both"/>
        <w:rPr>
          <w:rFonts w:ascii="Book Antiqua" w:hAnsi="Book Antiqua"/>
          <w:sz w:val="24"/>
          <w:szCs w:val="24"/>
        </w:rPr>
      </w:pPr>
      <w:r>
        <w:rPr>
          <w:rFonts w:ascii="Book Antiqua" w:hAnsi="Book Antiqua"/>
          <w:sz w:val="24"/>
          <w:szCs w:val="24"/>
        </w:rPr>
        <w:t>Listing of investment by maturity date</w:t>
      </w:r>
    </w:p>
    <w:p w14:paraId="3D049547" w14:textId="77777777" w:rsidR="001F6E75" w:rsidRDefault="001F6E75" w:rsidP="001F6E75">
      <w:pPr>
        <w:pStyle w:val="NoSpacing"/>
        <w:numPr>
          <w:ilvl w:val="0"/>
          <w:numId w:val="10"/>
        </w:numPr>
        <w:jc w:val="both"/>
        <w:rPr>
          <w:rFonts w:ascii="Book Antiqua" w:hAnsi="Book Antiqua"/>
          <w:sz w:val="24"/>
          <w:szCs w:val="24"/>
        </w:rPr>
      </w:pPr>
      <w:r>
        <w:rPr>
          <w:rFonts w:ascii="Book Antiqua" w:hAnsi="Book Antiqua"/>
          <w:sz w:val="24"/>
          <w:szCs w:val="24"/>
        </w:rPr>
        <w:t xml:space="preserve">Interest earned for the </w:t>
      </w:r>
      <w:proofErr w:type="gramStart"/>
      <w:r>
        <w:rPr>
          <w:rFonts w:ascii="Book Antiqua" w:hAnsi="Book Antiqua"/>
          <w:sz w:val="24"/>
          <w:szCs w:val="24"/>
        </w:rPr>
        <w:t>period</w:t>
      </w:r>
      <w:proofErr w:type="gramEnd"/>
    </w:p>
    <w:p w14:paraId="73DF8CCC" w14:textId="77777777" w:rsidR="001F6E75" w:rsidRDefault="001F6E75" w:rsidP="001F6E75">
      <w:pPr>
        <w:pStyle w:val="NoSpacing"/>
        <w:jc w:val="both"/>
        <w:rPr>
          <w:rFonts w:ascii="Book Antiqua" w:hAnsi="Book Antiqua"/>
          <w:sz w:val="24"/>
          <w:szCs w:val="24"/>
        </w:rPr>
      </w:pPr>
    </w:p>
    <w:p w14:paraId="62295D4D" w14:textId="77777777" w:rsidR="001F6E75" w:rsidRDefault="001F6E75" w:rsidP="001F6E75">
      <w:pPr>
        <w:pStyle w:val="NoSpacing"/>
        <w:jc w:val="both"/>
        <w:rPr>
          <w:rFonts w:ascii="Book Antiqua" w:hAnsi="Book Antiqua"/>
          <w:sz w:val="24"/>
          <w:szCs w:val="24"/>
        </w:rPr>
      </w:pPr>
      <w:r>
        <w:rPr>
          <w:rFonts w:ascii="Book Antiqua" w:hAnsi="Book Antiqua"/>
          <w:b/>
          <w:sz w:val="24"/>
          <w:szCs w:val="24"/>
        </w:rPr>
        <w:t>XIII.</w:t>
      </w:r>
      <w:r>
        <w:rPr>
          <w:rFonts w:ascii="Book Antiqua" w:hAnsi="Book Antiqua"/>
          <w:b/>
          <w:sz w:val="24"/>
          <w:szCs w:val="24"/>
        </w:rPr>
        <w:tab/>
        <w:t>Investment Policy Adoption</w:t>
      </w:r>
    </w:p>
    <w:p w14:paraId="67ED4217" w14:textId="77777777" w:rsidR="001F6E75" w:rsidRDefault="001F6E75" w:rsidP="001F6E75">
      <w:pPr>
        <w:pStyle w:val="NoSpacing"/>
        <w:jc w:val="both"/>
        <w:rPr>
          <w:rFonts w:ascii="Book Antiqua" w:hAnsi="Book Antiqua"/>
          <w:sz w:val="24"/>
          <w:szCs w:val="24"/>
        </w:rPr>
      </w:pPr>
    </w:p>
    <w:p w14:paraId="140D5482" w14:textId="77777777" w:rsidR="001F6E75" w:rsidRDefault="001F6E75" w:rsidP="001F6E75">
      <w:pPr>
        <w:pStyle w:val="NoSpacing"/>
        <w:jc w:val="both"/>
        <w:rPr>
          <w:rFonts w:ascii="Book Antiqua" w:hAnsi="Book Antiqua"/>
          <w:sz w:val="24"/>
          <w:szCs w:val="24"/>
        </w:rPr>
      </w:pPr>
      <w:r>
        <w:rPr>
          <w:rFonts w:ascii="Book Antiqua" w:hAnsi="Book Antiqua"/>
          <w:sz w:val="24"/>
          <w:szCs w:val="24"/>
        </w:rPr>
        <w:t>The Town’s Statement of Investment Policy shall be adopted by resolution of the Town Council.  The policy shall be reviewed at minimum on an annual basis.  Any changes must be approved by the Town Council.</w:t>
      </w:r>
    </w:p>
    <w:p w14:paraId="5E6FC522" w14:textId="77777777" w:rsidR="001F6E75" w:rsidRDefault="001F6E75" w:rsidP="001F6E75">
      <w:pPr>
        <w:pStyle w:val="NoSpacing"/>
        <w:jc w:val="both"/>
        <w:rPr>
          <w:rFonts w:ascii="Book Antiqua" w:hAnsi="Book Antiqua"/>
          <w:sz w:val="24"/>
          <w:szCs w:val="24"/>
        </w:rPr>
      </w:pPr>
    </w:p>
    <w:p w14:paraId="00EA9541" w14:textId="77777777" w:rsidR="001F6E75" w:rsidRDefault="001F6E75" w:rsidP="001F6E75">
      <w:pPr>
        <w:pStyle w:val="NoSpacing"/>
        <w:jc w:val="both"/>
        <w:rPr>
          <w:rFonts w:ascii="Book Antiqua" w:hAnsi="Book Antiqua"/>
          <w:sz w:val="24"/>
          <w:szCs w:val="24"/>
        </w:rPr>
      </w:pPr>
      <w:r>
        <w:rPr>
          <w:rFonts w:ascii="Book Antiqua" w:hAnsi="Book Antiqua"/>
          <w:sz w:val="24"/>
          <w:szCs w:val="24"/>
        </w:rPr>
        <w:t>This policy shall become effective on its date of adoption by resolution.</w:t>
      </w:r>
    </w:p>
    <w:p w14:paraId="426C814E" w14:textId="77777777" w:rsidR="001F6E75" w:rsidRDefault="001F6E75" w:rsidP="001F6E75">
      <w:pPr>
        <w:pStyle w:val="NoSpacing"/>
        <w:jc w:val="both"/>
        <w:rPr>
          <w:rFonts w:ascii="Book Antiqua" w:hAnsi="Book Antiqua"/>
          <w:sz w:val="24"/>
          <w:szCs w:val="24"/>
        </w:rPr>
      </w:pPr>
    </w:p>
    <w:p w14:paraId="57A96AFF" w14:textId="77777777" w:rsidR="001F6E75" w:rsidRPr="001F6E75" w:rsidRDefault="001F6E75" w:rsidP="001F6E75">
      <w:pPr>
        <w:pStyle w:val="NoSpacing"/>
        <w:jc w:val="both"/>
        <w:rPr>
          <w:rFonts w:ascii="Book Antiqua" w:hAnsi="Book Antiqua"/>
          <w:b/>
          <w:sz w:val="24"/>
          <w:szCs w:val="24"/>
        </w:rPr>
      </w:pPr>
      <w:r>
        <w:rPr>
          <w:rFonts w:ascii="Book Antiqua" w:hAnsi="Book Antiqua"/>
          <w:b/>
          <w:sz w:val="24"/>
          <w:szCs w:val="24"/>
        </w:rPr>
        <w:t>Mayor</w:t>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Treasurer</w:t>
      </w:r>
    </w:p>
    <w:p w14:paraId="197A9FE4" w14:textId="77777777" w:rsidR="001F6E75" w:rsidRDefault="001F6E75" w:rsidP="001F6E75">
      <w:pPr>
        <w:pStyle w:val="NoSpacing"/>
        <w:jc w:val="both"/>
        <w:rPr>
          <w:rFonts w:ascii="Book Antiqua" w:hAnsi="Book Antiqua"/>
          <w:b/>
          <w:sz w:val="24"/>
          <w:szCs w:val="24"/>
        </w:rPr>
      </w:pPr>
    </w:p>
    <w:p w14:paraId="1054ACD9" w14:textId="77777777" w:rsidR="001F6E75" w:rsidRPr="001F6E75" w:rsidRDefault="001F6E75" w:rsidP="001F6E75">
      <w:pPr>
        <w:pStyle w:val="NoSpacing"/>
        <w:jc w:val="both"/>
        <w:rPr>
          <w:rFonts w:ascii="Book Antiqua" w:hAnsi="Book Antiqua"/>
          <w:b/>
          <w:sz w:val="24"/>
          <w:szCs w:val="24"/>
        </w:rPr>
      </w:pPr>
    </w:p>
    <w:p w14:paraId="1B77AB18" w14:textId="77777777" w:rsidR="001F6E75" w:rsidRDefault="001F6E75" w:rsidP="001F6E75">
      <w:pPr>
        <w:pStyle w:val="NoSpacing"/>
        <w:jc w:val="both"/>
        <w:rPr>
          <w:rFonts w:ascii="Book Antiqua" w:hAnsi="Book Antiqua"/>
          <w:sz w:val="24"/>
          <w:szCs w:val="24"/>
        </w:rPr>
      </w:pPr>
      <w:r>
        <w:rPr>
          <w:rFonts w:ascii="Book Antiqua" w:hAnsi="Book Antiqua"/>
          <w:sz w:val="24"/>
          <w:szCs w:val="24"/>
        </w:rPr>
        <w:t>_________________________________</w:t>
      </w:r>
      <w:r>
        <w:rPr>
          <w:rFonts w:ascii="Book Antiqua" w:hAnsi="Book Antiqua"/>
          <w:sz w:val="24"/>
          <w:szCs w:val="24"/>
        </w:rPr>
        <w:tab/>
      </w:r>
      <w:r>
        <w:rPr>
          <w:rFonts w:ascii="Book Antiqua" w:hAnsi="Book Antiqua"/>
          <w:sz w:val="24"/>
          <w:szCs w:val="24"/>
        </w:rPr>
        <w:tab/>
        <w:t>_________________________________</w:t>
      </w:r>
    </w:p>
    <w:p w14:paraId="58EB7C47" w14:textId="77777777" w:rsidR="001F6E75" w:rsidRDefault="001F6E75" w:rsidP="001F6E75">
      <w:pPr>
        <w:pStyle w:val="NoSpacing"/>
        <w:jc w:val="both"/>
        <w:rPr>
          <w:rFonts w:ascii="Book Antiqua" w:hAnsi="Book Antiqua"/>
          <w:sz w:val="24"/>
          <w:szCs w:val="24"/>
        </w:rPr>
      </w:pPr>
      <w:r>
        <w:rPr>
          <w:rFonts w:ascii="Book Antiqua" w:hAnsi="Book Antiqua"/>
          <w:sz w:val="24"/>
          <w:szCs w:val="24"/>
        </w:rPr>
        <w:t>Jon O. Maines</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Teresa Montgomery</w:t>
      </w:r>
    </w:p>
    <w:p w14:paraId="5D0B9159" w14:textId="77777777" w:rsidR="001F6E75" w:rsidRDefault="001F6E75" w:rsidP="001F6E75">
      <w:pPr>
        <w:pStyle w:val="NoSpacing"/>
        <w:jc w:val="both"/>
        <w:rPr>
          <w:rFonts w:ascii="Book Antiqua" w:hAnsi="Book Antiqua"/>
          <w:sz w:val="24"/>
          <w:szCs w:val="24"/>
        </w:rPr>
      </w:pPr>
    </w:p>
    <w:p w14:paraId="1FD3F035" w14:textId="77777777" w:rsidR="001F6E75" w:rsidRDefault="001F6E75" w:rsidP="001F6E75">
      <w:pPr>
        <w:pStyle w:val="NoSpacing"/>
        <w:jc w:val="both"/>
        <w:rPr>
          <w:rFonts w:ascii="Book Antiqua" w:hAnsi="Book Antiqua"/>
          <w:sz w:val="24"/>
          <w:szCs w:val="24"/>
        </w:rPr>
      </w:pPr>
    </w:p>
    <w:p w14:paraId="5C7FCFE5" w14:textId="77777777" w:rsidR="00FB54B9" w:rsidRDefault="00FB54B9">
      <w:pPr>
        <w:rPr>
          <w:rFonts w:ascii="Book Antiqua" w:hAnsi="Book Antiqua"/>
          <w:b/>
          <w:sz w:val="24"/>
          <w:szCs w:val="24"/>
        </w:rPr>
      </w:pPr>
      <w:r>
        <w:rPr>
          <w:rFonts w:ascii="Book Antiqua" w:hAnsi="Book Antiqua"/>
          <w:b/>
          <w:sz w:val="24"/>
          <w:szCs w:val="24"/>
        </w:rPr>
        <w:br w:type="page"/>
      </w:r>
    </w:p>
    <w:p w14:paraId="20B2D1CF" w14:textId="2ED27FDB" w:rsidR="001F6E75" w:rsidRDefault="001F6E75" w:rsidP="001F6E75">
      <w:pPr>
        <w:pStyle w:val="NoSpacing"/>
        <w:jc w:val="both"/>
        <w:rPr>
          <w:rFonts w:ascii="Book Antiqua" w:hAnsi="Book Antiqua"/>
          <w:b/>
          <w:sz w:val="24"/>
          <w:szCs w:val="24"/>
        </w:rPr>
      </w:pPr>
      <w:r>
        <w:rPr>
          <w:rFonts w:ascii="Book Antiqua" w:hAnsi="Book Antiqua"/>
          <w:b/>
          <w:sz w:val="24"/>
          <w:szCs w:val="24"/>
        </w:rPr>
        <w:t>Town Council</w:t>
      </w:r>
    </w:p>
    <w:p w14:paraId="0727C0A7" w14:textId="77777777" w:rsidR="001F6E75" w:rsidRDefault="001F6E75" w:rsidP="001F6E75">
      <w:pPr>
        <w:pStyle w:val="NoSpacing"/>
        <w:jc w:val="both"/>
        <w:rPr>
          <w:rFonts w:ascii="Book Antiqua" w:hAnsi="Book Antiqua"/>
          <w:b/>
          <w:sz w:val="24"/>
          <w:szCs w:val="24"/>
        </w:rPr>
      </w:pPr>
    </w:p>
    <w:p w14:paraId="1B1680F7" w14:textId="77777777" w:rsidR="001F6E75" w:rsidRDefault="001F6E75" w:rsidP="001F6E75">
      <w:pPr>
        <w:pStyle w:val="NoSpacing"/>
        <w:jc w:val="both"/>
        <w:rPr>
          <w:rFonts w:ascii="Book Antiqua" w:hAnsi="Book Antiqua"/>
          <w:b/>
          <w:sz w:val="24"/>
          <w:szCs w:val="24"/>
        </w:rPr>
      </w:pPr>
    </w:p>
    <w:p w14:paraId="495E4358" w14:textId="77777777" w:rsidR="001F6E75" w:rsidRDefault="001F6E75" w:rsidP="001F6E75">
      <w:pPr>
        <w:pStyle w:val="NoSpacing"/>
        <w:jc w:val="both"/>
        <w:rPr>
          <w:rFonts w:ascii="Book Antiqua" w:hAnsi="Book Antiqua"/>
          <w:sz w:val="24"/>
          <w:szCs w:val="24"/>
        </w:rPr>
      </w:pPr>
      <w:r>
        <w:rPr>
          <w:rFonts w:ascii="Book Antiqua" w:hAnsi="Book Antiqua"/>
          <w:sz w:val="24"/>
          <w:szCs w:val="24"/>
        </w:rPr>
        <w:t>_________________________________</w:t>
      </w:r>
      <w:r>
        <w:rPr>
          <w:rFonts w:ascii="Book Antiqua" w:hAnsi="Book Antiqua"/>
          <w:sz w:val="24"/>
          <w:szCs w:val="24"/>
        </w:rPr>
        <w:tab/>
      </w:r>
      <w:r>
        <w:rPr>
          <w:rFonts w:ascii="Book Antiqua" w:hAnsi="Book Antiqua"/>
          <w:sz w:val="24"/>
          <w:szCs w:val="24"/>
        </w:rPr>
        <w:tab/>
        <w:t>_________________________________</w:t>
      </w:r>
    </w:p>
    <w:p w14:paraId="404A68FA" w14:textId="2D144EB5" w:rsidR="001F6E75" w:rsidRDefault="001F6E75" w:rsidP="001F6E75">
      <w:pPr>
        <w:pStyle w:val="NoSpacing"/>
        <w:jc w:val="both"/>
        <w:rPr>
          <w:rFonts w:ascii="Book Antiqua" w:hAnsi="Book Antiqua"/>
          <w:sz w:val="24"/>
          <w:szCs w:val="24"/>
        </w:rPr>
      </w:pPr>
      <w:r>
        <w:rPr>
          <w:rFonts w:ascii="Book Antiqua" w:hAnsi="Book Antiqua"/>
          <w:sz w:val="24"/>
          <w:szCs w:val="24"/>
        </w:rPr>
        <w:t>Ken Montgomery</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FB54B9">
        <w:rPr>
          <w:rFonts w:ascii="Book Antiqua" w:hAnsi="Book Antiqua"/>
          <w:sz w:val="24"/>
          <w:szCs w:val="24"/>
        </w:rPr>
        <w:t>Donna Weaver</w:t>
      </w:r>
    </w:p>
    <w:p w14:paraId="01AA08C7" w14:textId="77777777" w:rsidR="001F6E75" w:rsidRDefault="001F6E75" w:rsidP="001F6E75">
      <w:pPr>
        <w:pStyle w:val="NoSpacing"/>
        <w:jc w:val="both"/>
        <w:rPr>
          <w:rFonts w:ascii="Book Antiqua" w:hAnsi="Book Antiqua"/>
          <w:sz w:val="24"/>
          <w:szCs w:val="24"/>
        </w:rPr>
      </w:pPr>
    </w:p>
    <w:p w14:paraId="731F787B" w14:textId="77777777" w:rsidR="001F6E75" w:rsidRDefault="001F6E75" w:rsidP="001F6E75">
      <w:pPr>
        <w:pStyle w:val="NoSpacing"/>
        <w:jc w:val="both"/>
        <w:rPr>
          <w:rFonts w:ascii="Book Antiqua" w:hAnsi="Book Antiqua"/>
          <w:sz w:val="24"/>
          <w:szCs w:val="24"/>
        </w:rPr>
      </w:pPr>
    </w:p>
    <w:p w14:paraId="195DFDC0" w14:textId="77777777" w:rsidR="001F6E75" w:rsidRDefault="001F6E75" w:rsidP="001F6E75">
      <w:pPr>
        <w:pStyle w:val="NoSpacing"/>
        <w:jc w:val="both"/>
        <w:rPr>
          <w:rFonts w:ascii="Book Antiqua" w:hAnsi="Book Antiqua"/>
          <w:sz w:val="24"/>
          <w:szCs w:val="24"/>
        </w:rPr>
      </w:pPr>
      <w:r>
        <w:rPr>
          <w:rFonts w:ascii="Book Antiqua" w:hAnsi="Book Antiqua"/>
          <w:sz w:val="24"/>
          <w:szCs w:val="24"/>
        </w:rPr>
        <w:t>_________________________________</w:t>
      </w:r>
      <w:r>
        <w:rPr>
          <w:rFonts w:ascii="Book Antiqua" w:hAnsi="Book Antiqua"/>
          <w:sz w:val="24"/>
          <w:szCs w:val="24"/>
        </w:rPr>
        <w:tab/>
      </w:r>
      <w:r>
        <w:rPr>
          <w:rFonts w:ascii="Book Antiqua" w:hAnsi="Book Antiqua"/>
          <w:sz w:val="24"/>
          <w:szCs w:val="24"/>
        </w:rPr>
        <w:tab/>
        <w:t>_________________________________</w:t>
      </w:r>
    </w:p>
    <w:p w14:paraId="45DC5F87" w14:textId="721216A6" w:rsidR="001F6E75" w:rsidRDefault="00FB54B9" w:rsidP="001F6E75">
      <w:pPr>
        <w:pStyle w:val="NoSpacing"/>
        <w:jc w:val="both"/>
        <w:rPr>
          <w:rFonts w:ascii="Book Antiqua" w:hAnsi="Book Antiqua"/>
          <w:sz w:val="24"/>
          <w:szCs w:val="24"/>
        </w:rPr>
      </w:pPr>
      <w:r>
        <w:rPr>
          <w:rFonts w:ascii="Book Antiqua" w:hAnsi="Book Antiqua"/>
          <w:sz w:val="24"/>
          <w:szCs w:val="24"/>
        </w:rPr>
        <w:t>Anthony Rivera</w:t>
      </w:r>
      <w:r w:rsidR="001F6E75">
        <w:rPr>
          <w:rFonts w:ascii="Book Antiqua" w:hAnsi="Book Antiqua"/>
          <w:sz w:val="24"/>
          <w:szCs w:val="24"/>
        </w:rPr>
        <w:tab/>
      </w:r>
      <w:r w:rsidR="001F6E75">
        <w:rPr>
          <w:rFonts w:ascii="Book Antiqua" w:hAnsi="Book Antiqua"/>
          <w:sz w:val="24"/>
          <w:szCs w:val="24"/>
        </w:rPr>
        <w:tab/>
      </w:r>
      <w:r w:rsidR="001F6E75">
        <w:rPr>
          <w:rFonts w:ascii="Book Antiqua" w:hAnsi="Book Antiqua"/>
          <w:sz w:val="24"/>
          <w:szCs w:val="24"/>
        </w:rPr>
        <w:tab/>
      </w:r>
      <w:r w:rsidR="001F6E75">
        <w:rPr>
          <w:rFonts w:ascii="Book Antiqua" w:hAnsi="Book Antiqua"/>
          <w:sz w:val="24"/>
          <w:szCs w:val="24"/>
        </w:rPr>
        <w:tab/>
      </w:r>
      <w:r w:rsidR="001F6E75">
        <w:rPr>
          <w:rFonts w:ascii="Book Antiqua" w:hAnsi="Book Antiqua"/>
          <w:sz w:val="24"/>
          <w:szCs w:val="24"/>
        </w:rPr>
        <w:tab/>
      </w:r>
      <w:r>
        <w:rPr>
          <w:rFonts w:ascii="Book Antiqua" w:hAnsi="Book Antiqua"/>
          <w:sz w:val="24"/>
          <w:szCs w:val="24"/>
        </w:rPr>
        <w:t>Lori Cielinski</w:t>
      </w:r>
    </w:p>
    <w:p w14:paraId="3249A166" w14:textId="77777777" w:rsidR="001F6E75" w:rsidRDefault="001F6E75" w:rsidP="001F6E75">
      <w:pPr>
        <w:pStyle w:val="NoSpacing"/>
        <w:jc w:val="both"/>
        <w:rPr>
          <w:rFonts w:ascii="Book Antiqua" w:hAnsi="Book Antiqua"/>
          <w:sz w:val="24"/>
          <w:szCs w:val="24"/>
        </w:rPr>
      </w:pPr>
    </w:p>
    <w:p w14:paraId="69D38725" w14:textId="77777777" w:rsidR="00FB54B9" w:rsidRDefault="00FB54B9">
      <w:pPr>
        <w:rPr>
          <w:rFonts w:ascii="Book Antiqua" w:hAnsi="Book Antiqua"/>
          <w:sz w:val="24"/>
          <w:szCs w:val="24"/>
        </w:rPr>
      </w:pPr>
      <w:r>
        <w:rPr>
          <w:rFonts w:ascii="Book Antiqua" w:hAnsi="Book Antiqua"/>
          <w:sz w:val="24"/>
          <w:szCs w:val="24"/>
        </w:rPr>
        <w:br w:type="page"/>
      </w:r>
    </w:p>
    <w:p w14:paraId="2BD9AE66" w14:textId="20C01725" w:rsidR="00FB54B9" w:rsidRDefault="00FB54B9" w:rsidP="001F6E75">
      <w:pPr>
        <w:pStyle w:val="NoSpacing"/>
        <w:jc w:val="both"/>
        <w:rPr>
          <w:rFonts w:ascii="Book Antiqua" w:hAnsi="Book Antiqua"/>
          <w:sz w:val="24"/>
          <w:szCs w:val="24"/>
        </w:rPr>
      </w:pPr>
      <w:r>
        <w:rPr>
          <w:rFonts w:ascii="Book Antiqua" w:hAnsi="Book Antiqua"/>
          <w:sz w:val="24"/>
          <w:szCs w:val="24"/>
        </w:rPr>
        <w:t>(</w:t>
      </w:r>
      <w:proofErr w:type="gramStart"/>
      <w:r>
        <w:rPr>
          <w:rFonts w:ascii="Book Antiqua" w:hAnsi="Book Antiqua"/>
          <w:sz w:val="24"/>
          <w:szCs w:val="24"/>
        </w:rPr>
        <w:t>to</w:t>
      </w:r>
      <w:proofErr w:type="gramEnd"/>
      <w:r>
        <w:rPr>
          <w:rFonts w:ascii="Book Antiqua" w:hAnsi="Book Antiqua"/>
          <w:sz w:val="24"/>
          <w:szCs w:val="24"/>
        </w:rPr>
        <w:t xml:space="preserve"> be sent to </w:t>
      </w:r>
      <w:proofErr w:type="spellStart"/>
      <w:r>
        <w:rPr>
          <w:rFonts w:ascii="Book Antiqua" w:hAnsi="Book Antiqua"/>
          <w:sz w:val="24"/>
          <w:szCs w:val="24"/>
        </w:rPr>
        <w:t>WyoClass</w:t>
      </w:r>
      <w:proofErr w:type="spellEnd"/>
      <w:r>
        <w:rPr>
          <w:rFonts w:ascii="Book Antiqua" w:hAnsi="Book Antiqua"/>
          <w:sz w:val="24"/>
          <w:szCs w:val="24"/>
        </w:rPr>
        <w:t xml:space="preserve">, WGIF and </w:t>
      </w:r>
      <w:proofErr w:type="spellStart"/>
      <w:r>
        <w:rPr>
          <w:rFonts w:ascii="Book Antiqua" w:hAnsi="Book Antiqua"/>
          <w:sz w:val="24"/>
          <w:szCs w:val="24"/>
        </w:rPr>
        <w:t>WyoStar</w:t>
      </w:r>
      <w:proofErr w:type="spellEnd"/>
      <w:r>
        <w:rPr>
          <w:rFonts w:ascii="Book Antiqua" w:hAnsi="Book Antiqua"/>
          <w:sz w:val="24"/>
          <w:szCs w:val="24"/>
        </w:rPr>
        <w:t>)</w:t>
      </w:r>
    </w:p>
    <w:p w14:paraId="56AF1F98" w14:textId="77777777" w:rsidR="00FB54B9" w:rsidRDefault="00FB54B9" w:rsidP="001F6E75">
      <w:pPr>
        <w:pStyle w:val="NoSpacing"/>
        <w:jc w:val="both"/>
        <w:rPr>
          <w:rFonts w:ascii="Book Antiqua" w:hAnsi="Book Antiqua"/>
          <w:sz w:val="24"/>
          <w:szCs w:val="24"/>
        </w:rPr>
      </w:pPr>
    </w:p>
    <w:p w14:paraId="4DC19A59" w14:textId="72F493DE" w:rsidR="001F6E75" w:rsidRDefault="00CC77A3" w:rsidP="001F6E75">
      <w:pPr>
        <w:pStyle w:val="NoSpacing"/>
        <w:jc w:val="both"/>
        <w:rPr>
          <w:rFonts w:ascii="Book Antiqua" w:hAnsi="Book Antiqua"/>
          <w:sz w:val="24"/>
          <w:szCs w:val="24"/>
        </w:rPr>
      </w:pPr>
      <w:r>
        <w:rPr>
          <w:rFonts w:ascii="Book Antiqua" w:hAnsi="Book Antiqua"/>
          <w:sz w:val="24"/>
          <w:szCs w:val="24"/>
        </w:rPr>
        <w:t>By signing below, I hereby state that I have read and understand the Town of Rolling Hills’ Statement of Investment Policy and agree to abide by the terms set out within</w:t>
      </w:r>
      <w:r w:rsidR="00021914">
        <w:rPr>
          <w:rFonts w:ascii="Book Antiqua" w:hAnsi="Book Antiqua"/>
          <w:sz w:val="24"/>
          <w:szCs w:val="24"/>
        </w:rPr>
        <w:t xml:space="preserve"> as well as all local, </w:t>
      </w:r>
      <w:proofErr w:type="gramStart"/>
      <w:r w:rsidR="00021914">
        <w:rPr>
          <w:rFonts w:ascii="Book Antiqua" w:hAnsi="Book Antiqua"/>
          <w:sz w:val="24"/>
          <w:szCs w:val="24"/>
        </w:rPr>
        <w:t>state</w:t>
      </w:r>
      <w:proofErr w:type="gramEnd"/>
      <w:r w:rsidR="00021914">
        <w:rPr>
          <w:rFonts w:ascii="Book Antiqua" w:hAnsi="Book Antiqua"/>
          <w:sz w:val="24"/>
          <w:szCs w:val="24"/>
        </w:rPr>
        <w:t xml:space="preserve"> and federal laws pertaining to investments</w:t>
      </w:r>
      <w:r>
        <w:rPr>
          <w:rFonts w:ascii="Book Antiqua" w:hAnsi="Book Antiqua"/>
          <w:sz w:val="24"/>
          <w:szCs w:val="24"/>
        </w:rPr>
        <w:t>.</w:t>
      </w:r>
    </w:p>
    <w:p w14:paraId="174B2F70" w14:textId="77777777" w:rsidR="00CC77A3" w:rsidRDefault="00CC77A3" w:rsidP="001F6E75">
      <w:pPr>
        <w:pStyle w:val="NoSpacing"/>
        <w:jc w:val="both"/>
        <w:rPr>
          <w:rFonts w:ascii="Book Antiqua" w:hAnsi="Book Antiqua"/>
          <w:sz w:val="24"/>
          <w:szCs w:val="24"/>
        </w:rPr>
      </w:pPr>
    </w:p>
    <w:p w14:paraId="3A678CC4" w14:textId="77777777" w:rsidR="00CC77A3" w:rsidRDefault="00CC77A3" w:rsidP="001F6E75">
      <w:pPr>
        <w:pStyle w:val="NoSpacing"/>
        <w:jc w:val="both"/>
        <w:rPr>
          <w:rFonts w:ascii="Book Antiqua" w:hAnsi="Book Antiqua"/>
          <w:sz w:val="24"/>
          <w:szCs w:val="24"/>
        </w:rPr>
      </w:pPr>
    </w:p>
    <w:p w14:paraId="31901412" w14:textId="77777777" w:rsidR="00CC77A3" w:rsidRDefault="00CC77A3" w:rsidP="001F6E75">
      <w:pPr>
        <w:pStyle w:val="NoSpacing"/>
        <w:jc w:val="both"/>
        <w:rPr>
          <w:rFonts w:ascii="Book Antiqua" w:hAnsi="Book Antiqua"/>
          <w:sz w:val="24"/>
          <w:szCs w:val="24"/>
        </w:rPr>
      </w:pPr>
      <w:r>
        <w:rPr>
          <w:rFonts w:ascii="Book Antiqua" w:hAnsi="Book Antiqua"/>
          <w:sz w:val="24"/>
          <w:szCs w:val="24"/>
        </w:rPr>
        <w:t>Name of Company:  _____________________________________________________________________</w:t>
      </w:r>
    </w:p>
    <w:p w14:paraId="7F5EBA58" w14:textId="77777777" w:rsidR="00CC77A3" w:rsidRDefault="00CC77A3" w:rsidP="001F6E75">
      <w:pPr>
        <w:pStyle w:val="NoSpacing"/>
        <w:jc w:val="both"/>
        <w:rPr>
          <w:rFonts w:ascii="Book Antiqua" w:hAnsi="Book Antiqua"/>
          <w:sz w:val="24"/>
          <w:szCs w:val="24"/>
        </w:rPr>
      </w:pPr>
    </w:p>
    <w:p w14:paraId="701FD0EE" w14:textId="77777777" w:rsidR="00CC77A3" w:rsidRDefault="00CC77A3" w:rsidP="001F6E75">
      <w:pPr>
        <w:pStyle w:val="NoSpacing"/>
        <w:jc w:val="both"/>
        <w:rPr>
          <w:rFonts w:ascii="Book Antiqua" w:hAnsi="Book Antiqua"/>
          <w:sz w:val="24"/>
          <w:szCs w:val="24"/>
        </w:rPr>
      </w:pPr>
    </w:p>
    <w:p w14:paraId="0F9F2A2F" w14:textId="77777777" w:rsidR="00CC77A3" w:rsidRDefault="00CC77A3" w:rsidP="001F6E75">
      <w:pPr>
        <w:pStyle w:val="NoSpacing"/>
        <w:jc w:val="both"/>
        <w:rPr>
          <w:rFonts w:ascii="Book Antiqua" w:hAnsi="Book Antiqua"/>
          <w:sz w:val="24"/>
          <w:szCs w:val="24"/>
        </w:rPr>
      </w:pPr>
      <w:r>
        <w:rPr>
          <w:rFonts w:ascii="Book Antiqua" w:hAnsi="Book Antiqua"/>
          <w:sz w:val="24"/>
          <w:szCs w:val="24"/>
        </w:rPr>
        <w:t>Authorized Signor:  ______________________________________________________________________</w:t>
      </w:r>
    </w:p>
    <w:p w14:paraId="6821F9F4" w14:textId="77777777" w:rsidR="00CC77A3" w:rsidRDefault="00CC77A3" w:rsidP="001F6E75">
      <w:pPr>
        <w:pStyle w:val="NoSpacing"/>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t>(</w:t>
      </w:r>
      <w:proofErr w:type="gramStart"/>
      <w:r>
        <w:rPr>
          <w:rFonts w:ascii="Book Antiqua" w:hAnsi="Book Antiqua"/>
          <w:sz w:val="24"/>
          <w:szCs w:val="24"/>
        </w:rPr>
        <w:t>please</w:t>
      </w:r>
      <w:proofErr w:type="gramEnd"/>
      <w:r>
        <w:rPr>
          <w:rFonts w:ascii="Book Antiqua" w:hAnsi="Book Antiqua"/>
          <w:sz w:val="24"/>
          <w:szCs w:val="24"/>
        </w:rPr>
        <w:t xml:space="preserve"> print)</w:t>
      </w:r>
    </w:p>
    <w:p w14:paraId="7A7EFE46" w14:textId="77777777" w:rsidR="00CC77A3" w:rsidRDefault="00CC77A3" w:rsidP="001F6E75">
      <w:pPr>
        <w:pStyle w:val="NoSpacing"/>
        <w:jc w:val="both"/>
        <w:rPr>
          <w:rFonts w:ascii="Book Antiqua" w:hAnsi="Book Antiqua"/>
          <w:sz w:val="24"/>
          <w:szCs w:val="24"/>
        </w:rPr>
      </w:pPr>
    </w:p>
    <w:p w14:paraId="74EDAE33" w14:textId="77777777" w:rsidR="00CC77A3" w:rsidRDefault="00CC77A3" w:rsidP="001F6E75">
      <w:pPr>
        <w:pStyle w:val="NoSpacing"/>
        <w:jc w:val="both"/>
        <w:rPr>
          <w:rFonts w:ascii="Book Antiqua" w:hAnsi="Book Antiqua"/>
          <w:sz w:val="24"/>
          <w:szCs w:val="24"/>
        </w:rPr>
      </w:pPr>
    </w:p>
    <w:p w14:paraId="5D40D496" w14:textId="77777777" w:rsidR="00CC77A3" w:rsidRDefault="00CC77A3" w:rsidP="001F6E75">
      <w:pPr>
        <w:pStyle w:val="NoSpacing"/>
        <w:jc w:val="both"/>
        <w:rPr>
          <w:rFonts w:ascii="Book Antiqua" w:hAnsi="Book Antiqua"/>
          <w:sz w:val="24"/>
          <w:szCs w:val="24"/>
        </w:rPr>
      </w:pPr>
    </w:p>
    <w:p w14:paraId="1B28544A" w14:textId="77777777" w:rsidR="00CC77A3" w:rsidRDefault="00CC77A3" w:rsidP="001F6E75">
      <w:pPr>
        <w:pStyle w:val="NoSpacing"/>
        <w:jc w:val="both"/>
        <w:rPr>
          <w:rFonts w:ascii="Book Antiqua" w:hAnsi="Book Antiqua"/>
          <w:sz w:val="24"/>
          <w:szCs w:val="24"/>
        </w:rPr>
      </w:pPr>
      <w:r>
        <w:rPr>
          <w:rFonts w:ascii="Book Antiqua" w:hAnsi="Book Antiqua"/>
          <w:sz w:val="24"/>
          <w:szCs w:val="24"/>
        </w:rPr>
        <w:t>Authorized Signature:  ___________________________________________________________________</w:t>
      </w:r>
    </w:p>
    <w:p w14:paraId="75364D88" w14:textId="77777777" w:rsidR="00CC77A3" w:rsidRDefault="00CC77A3" w:rsidP="001F6E75">
      <w:pPr>
        <w:pStyle w:val="NoSpacing"/>
        <w:jc w:val="both"/>
        <w:rPr>
          <w:rFonts w:ascii="Book Antiqua" w:hAnsi="Book Antiqua"/>
          <w:sz w:val="24"/>
          <w:szCs w:val="24"/>
        </w:rPr>
      </w:pPr>
    </w:p>
    <w:p w14:paraId="3F495284" w14:textId="77777777" w:rsidR="00CC77A3" w:rsidRDefault="00CC77A3" w:rsidP="001F6E75">
      <w:pPr>
        <w:pStyle w:val="NoSpacing"/>
        <w:jc w:val="both"/>
        <w:rPr>
          <w:rFonts w:ascii="Book Antiqua" w:hAnsi="Book Antiqua"/>
          <w:sz w:val="24"/>
          <w:szCs w:val="24"/>
        </w:rPr>
      </w:pPr>
      <w:r>
        <w:rPr>
          <w:rFonts w:ascii="Book Antiqua" w:hAnsi="Book Antiqua"/>
          <w:sz w:val="24"/>
          <w:szCs w:val="24"/>
        </w:rPr>
        <w:t>Date:  ________________________________________________</w:t>
      </w:r>
    </w:p>
    <w:p w14:paraId="7AEF7262" w14:textId="77777777" w:rsidR="00CC77A3" w:rsidRDefault="00CC77A3" w:rsidP="001F6E75">
      <w:pPr>
        <w:pStyle w:val="NoSpacing"/>
        <w:jc w:val="both"/>
        <w:rPr>
          <w:rFonts w:ascii="Book Antiqua" w:hAnsi="Book Antiqua"/>
          <w:sz w:val="24"/>
          <w:szCs w:val="24"/>
        </w:rPr>
      </w:pPr>
    </w:p>
    <w:p w14:paraId="4F041109" w14:textId="77777777" w:rsidR="00CC77A3" w:rsidRPr="001F6E75" w:rsidRDefault="00CC77A3" w:rsidP="001F6E75">
      <w:pPr>
        <w:pStyle w:val="NoSpacing"/>
        <w:jc w:val="both"/>
        <w:rPr>
          <w:rFonts w:ascii="Book Antiqua" w:hAnsi="Book Antiqua"/>
          <w:sz w:val="24"/>
          <w:szCs w:val="24"/>
        </w:rPr>
      </w:pPr>
    </w:p>
    <w:sectPr w:rsidR="00CC77A3" w:rsidRPr="001F6E75" w:rsidSect="00953745">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43B66" w14:textId="77777777" w:rsidR="00025C79" w:rsidRDefault="00025C79" w:rsidP="001F6E75">
      <w:pPr>
        <w:spacing w:after="0" w:line="240" w:lineRule="auto"/>
      </w:pPr>
      <w:r>
        <w:separator/>
      </w:r>
    </w:p>
  </w:endnote>
  <w:endnote w:type="continuationSeparator" w:id="0">
    <w:p w14:paraId="263C559D" w14:textId="77777777" w:rsidR="00025C79" w:rsidRDefault="00025C79" w:rsidP="001F6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963C" w14:textId="77777777" w:rsidR="00953745" w:rsidRDefault="00953745" w:rsidP="001F6E75">
    <w:pPr>
      <w:pStyle w:val="Footer"/>
      <w:jc w:val="right"/>
      <w:rPr>
        <w:rFonts w:ascii="Book Antiqua" w:hAnsi="Book Antiqua"/>
        <w:b/>
        <w:i/>
        <w:sz w:val="16"/>
        <w:szCs w:val="16"/>
      </w:rPr>
    </w:pPr>
  </w:p>
  <w:p w14:paraId="1B6055A3" w14:textId="77777777" w:rsidR="00953745" w:rsidRDefault="00953745" w:rsidP="001F6E75">
    <w:pPr>
      <w:pStyle w:val="Footer"/>
      <w:jc w:val="right"/>
      <w:rPr>
        <w:rFonts w:ascii="Book Antiqua" w:hAnsi="Book Antiqua"/>
        <w:b/>
        <w:i/>
        <w:sz w:val="16"/>
        <w:szCs w:val="16"/>
      </w:rPr>
    </w:pPr>
  </w:p>
  <w:p w14:paraId="59C21FE3" w14:textId="77777777" w:rsidR="001F6E75" w:rsidRDefault="001F6E75" w:rsidP="001F6E75">
    <w:pPr>
      <w:pStyle w:val="Footer"/>
      <w:jc w:val="right"/>
      <w:rPr>
        <w:rFonts w:ascii="Book Antiqua" w:hAnsi="Book Antiqua"/>
        <w:b/>
        <w:i/>
        <w:sz w:val="16"/>
        <w:szCs w:val="16"/>
      </w:rPr>
    </w:pPr>
    <w:r>
      <w:rPr>
        <w:rFonts w:ascii="Book Antiqua" w:hAnsi="Book Antiqua"/>
        <w:b/>
        <w:i/>
        <w:sz w:val="16"/>
        <w:szCs w:val="16"/>
      </w:rPr>
      <w:t>Statement of Investment Policy</w:t>
    </w:r>
  </w:p>
  <w:p w14:paraId="074E20DC" w14:textId="77777777" w:rsidR="001F6E75" w:rsidRDefault="00953745" w:rsidP="001F6E75">
    <w:pPr>
      <w:pStyle w:val="Footer"/>
      <w:jc w:val="right"/>
      <w:rPr>
        <w:rFonts w:ascii="Book Antiqua" w:hAnsi="Book Antiqua"/>
        <w:b/>
        <w:i/>
        <w:sz w:val="16"/>
        <w:szCs w:val="16"/>
      </w:rPr>
    </w:pPr>
    <w:r w:rsidRPr="00953745">
      <w:rPr>
        <w:rFonts w:ascii="Book Antiqua" w:hAnsi="Book Antiqua"/>
        <w:b/>
        <w:i/>
        <w:sz w:val="16"/>
        <w:szCs w:val="16"/>
      </w:rPr>
      <w:t xml:space="preserve">Page </w:t>
    </w:r>
    <w:r w:rsidRPr="00953745">
      <w:rPr>
        <w:rFonts w:ascii="Book Antiqua" w:hAnsi="Book Antiqua"/>
        <w:b/>
        <w:bCs/>
        <w:i/>
        <w:sz w:val="16"/>
        <w:szCs w:val="16"/>
      </w:rPr>
      <w:fldChar w:fldCharType="begin"/>
    </w:r>
    <w:r w:rsidRPr="00953745">
      <w:rPr>
        <w:rFonts w:ascii="Book Antiqua" w:hAnsi="Book Antiqua"/>
        <w:b/>
        <w:bCs/>
        <w:i/>
        <w:sz w:val="16"/>
        <w:szCs w:val="16"/>
      </w:rPr>
      <w:instrText xml:space="preserve"> PAGE  \* Arabic  \* MERGEFORMAT </w:instrText>
    </w:r>
    <w:r w:rsidRPr="00953745">
      <w:rPr>
        <w:rFonts w:ascii="Book Antiqua" w:hAnsi="Book Antiqua"/>
        <w:b/>
        <w:bCs/>
        <w:i/>
        <w:sz w:val="16"/>
        <w:szCs w:val="16"/>
      </w:rPr>
      <w:fldChar w:fldCharType="separate"/>
    </w:r>
    <w:r w:rsidR="00021914">
      <w:rPr>
        <w:rFonts w:ascii="Book Antiqua" w:hAnsi="Book Antiqua"/>
        <w:b/>
        <w:bCs/>
        <w:i/>
        <w:noProof/>
        <w:sz w:val="16"/>
        <w:szCs w:val="16"/>
      </w:rPr>
      <w:t>7</w:t>
    </w:r>
    <w:r w:rsidRPr="00953745">
      <w:rPr>
        <w:rFonts w:ascii="Book Antiqua" w:hAnsi="Book Antiqua"/>
        <w:b/>
        <w:bCs/>
        <w:i/>
        <w:sz w:val="16"/>
        <w:szCs w:val="16"/>
      </w:rPr>
      <w:fldChar w:fldCharType="end"/>
    </w:r>
    <w:r w:rsidRPr="00953745">
      <w:rPr>
        <w:rFonts w:ascii="Book Antiqua" w:hAnsi="Book Antiqua"/>
        <w:b/>
        <w:i/>
        <w:sz w:val="16"/>
        <w:szCs w:val="16"/>
      </w:rPr>
      <w:t xml:space="preserve"> of </w:t>
    </w:r>
    <w:r w:rsidRPr="00953745">
      <w:rPr>
        <w:rFonts w:ascii="Book Antiqua" w:hAnsi="Book Antiqua"/>
        <w:b/>
        <w:bCs/>
        <w:i/>
        <w:sz w:val="16"/>
        <w:szCs w:val="16"/>
      </w:rPr>
      <w:fldChar w:fldCharType="begin"/>
    </w:r>
    <w:r w:rsidRPr="00953745">
      <w:rPr>
        <w:rFonts w:ascii="Book Antiqua" w:hAnsi="Book Antiqua"/>
        <w:b/>
        <w:bCs/>
        <w:i/>
        <w:sz w:val="16"/>
        <w:szCs w:val="16"/>
      </w:rPr>
      <w:instrText xml:space="preserve"> NUMPAGES  \* Arabic  \* MERGEFORMAT </w:instrText>
    </w:r>
    <w:r w:rsidRPr="00953745">
      <w:rPr>
        <w:rFonts w:ascii="Book Antiqua" w:hAnsi="Book Antiqua"/>
        <w:b/>
        <w:bCs/>
        <w:i/>
        <w:sz w:val="16"/>
        <w:szCs w:val="16"/>
      </w:rPr>
      <w:fldChar w:fldCharType="separate"/>
    </w:r>
    <w:r w:rsidR="00021914">
      <w:rPr>
        <w:rFonts w:ascii="Book Antiqua" w:hAnsi="Book Antiqua"/>
        <w:b/>
        <w:bCs/>
        <w:i/>
        <w:noProof/>
        <w:sz w:val="16"/>
        <w:szCs w:val="16"/>
      </w:rPr>
      <w:t>8</w:t>
    </w:r>
    <w:r w:rsidRPr="00953745">
      <w:rPr>
        <w:rFonts w:ascii="Book Antiqua" w:hAnsi="Book Antiqua"/>
        <w:b/>
        <w:bCs/>
        <w:i/>
        <w:sz w:val="16"/>
        <w:szCs w:val="16"/>
      </w:rPr>
      <w:fldChar w:fldCharType="end"/>
    </w:r>
  </w:p>
  <w:p w14:paraId="5B4F3FC8" w14:textId="02B769B7" w:rsidR="001F6E75" w:rsidRPr="001F6E75" w:rsidRDefault="001F6E75" w:rsidP="001F6E75">
    <w:pPr>
      <w:pStyle w:val="Footer"/>
      <w:jc w:val="right"/>
      <w:rPr>
        <w:rFonts w:ascii="Book Antiqua" w:hAnsi="Book Antiqua"/>
        <w:b/>
        <w:i/>
        <w:sz w:val="16"/>
        <w:szCs w:val="16"/>
      </w:rPr>
    </w:pPr>
    <w:r>
      <w:rPr>
        <w:rFonts w:ascii="Book Antiqua" w:hAnsi="Book Antiqua"/>
        <w:b/>
        <w:i/>
        <w:sz w:val="16"/>
        <w:szCs w:val="16"/>
      </w:rPr>
      <w:t xml:space="preserve">Adopted </w:t>
    </w:r>
    <w:r w:rsidR="00FB54B9">
      <w:rPr>
        <w:rFonts w:ascii="Book Antiqua" w:hAnsi="Book Antiqua"/>
        <w:b/>
        <w:i/>
        <w:sz w:val="16"/>
        <w:szCs w:val="16"/>
      </w:rPr>
      <w:t>October 3,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E74C9" w14:textId="77777777" w:rsidR="00025C79" w:rsidRDefault="00025C79" w:rsidP="001F6E75">
      <w:pPr>
        <w:spacing w:after="0" w:line="240" w:lineRule="auto"/>
      </w:pPr>
      <w:r>
        <w:separator/>
      </w:r>
    </w:p>
  </w:footnote>
  <w:footnote w:type="continuationSeparator" w:id="0">
    <w:p w14:paraId="5CE0D8AE" w14:textId="77777777" w:rsidR="00025C79" w:rsidRDefault="00025C79" w:rsidP="001F6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7C9"/>
    <w:multiLevelType w:val="hybridMultilevel"/>
    <w:tmpl w:val="7960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4115A"/>
    <w:multiLevelType w:val="hybridMultilevel"/>
    <w:tmpl w:val="C034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26B35"/>
    <w:multiLevelType w:val="hybridMultilevel"/>
    <w:tmpl w:val="4FBA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65F4B"/>
    <w:multiLevelType w:val="hybridMultilevel"/>
    <w:tmpl w:val="247E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219BD"/>
    <w:multiLevelType w:val="hybridMultilevel"/>
    <w:tmpl w:val="2DB4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9033E3"/>
    <w:multiLevelType w:val="hybridMultilevel"/>
    <w:tmpl w:val="74DEF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9F6379"/>
    <w:multiLevelType w:val="hybridMultilevel"/>
    <w:tmpl w:val="E5E4E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21A296C"/>
    <w:multiLevelType w:val="hybridMultilevel"/>
    <w:tmpl w:val="96909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8E58E7"/>
    <w:multiLevelType w:val="hybridMultilevel"/>
    <w:tmpl w:val="D21C1F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A9C0443"/>
    <w:multiLevelType w:val="hybridMultilevel"/>
    <w:tmpl w:val="56347F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339047627">
    <w:abstractNumId w:val="8"/>
  </w:num>
  <w:num w:numId="2" w16cid:durableId="1285623946">
    <w:abstractNumId w:val="9"/>
  </w:num>
  <w:num w:numId="3" w16cid:durableId="664935140">
    <w:abstractNumId w:val="0"/>
  </w:num>
  <w:num w:numId="4" w16cid:durableId="368340307">
    <w:abstractNumId w:val="4"/>
  </w:num>
  <w:num w:numId="5" w16cid:durableId="2112237549">
    <w:abstractNumId w:val="6"/>
  </w:num>
  <w:num w:numId="6" w16cid:durableId="1517619963">
    <w:abstractNumId w:val="7"/>
  </w:num>
  <w:num w:numId="7" w16cid:durableId="595287390">
    <w:abstractNumId w:val="1"/>
  </w:num>
  <w:num w:numId="8" w16cid:durableId="1027095270">
    <w:abstractNumId w:val="3"/>
  </w:num>
  <w:num w:numId="9" w16cid:durableId="314258252">
    <w:abstractNumId w:val="5"/>
  </w:num>
  <w:num w:numId="10" w16cid:durableId="2058233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ABF"/>
    <w:rsid w:val="00021914"/>
    <w:rsid w:val="00025C79"/>
    <w:rsid w:val="00183839"/>
    <w:rsid w:val="001F59C7"/>
    <w:rsid w:val="001F6E75"/>
    <w:rsid w:val="003A66A7"/>
    <w:rsid w:val="004207AA"/>
    <w:rsid w:val="00451734"/>
    <w:rsid w:val="005C772F"/>
    <w:rsid w:val="00611398"/>
    <w:rsid w:val="006D3ABF"/>
    <w:rsid w:val="00953745"/>
    <w:rsid w:val="00A16232"/>
    <w:rsid w:val="00C9263E"/>
    <w:rsid w:val="00CC77A3"/>
    <w:rsid w:val="00CF6DD2"/>
    <w:rsid w:val="00DC18BB"/>
    <w:rsid w:val="00ED056E"/>
    <w:rsid w:val="00FB5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80C7"/>
  <w15:chartTrackingRefBased/>
  <w15:docId w15:val="{D9F11F2E-73EA-45E3-A52B-57CBB75D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3ABF"/>
    <w:pPr>
      <w:spacing w:after="0" w:line="240" w:lineRule="auto"/>
    </w:pPr>
  </w:style>
  <w:style w:type="table" w:styleId="TableGrid">
    <w:name w:val="Table Grid"/>
    <w:basedOn w:val="TableNormal"/>
    <w:uiPriority w:val="39"/>
    <w:rsid w:val="00451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6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E75"/>
  </w:style>
  <w:style w:type="paragraph" w:styleId="Footer">
    <w:name w:val="footer"/>
    <w:basedOn w:val="Normal"/>
    <w:link w:val="FooterChar"/>
    <w:uiPriority w:val="99"/>
    <w:unhideWhenUsed/>
    <w:rsid w:val="001F6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2423</Words>
  <Characters>13814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Teresa Montgomery</cp:lastModifiedBy>
  <cp:revision>2</cp:revision>
  <dcterms:created xsi:type="dcterms:W3CDTF">2023-10-02T16:30:00Z</dcterms:created>
  <dcterms:modified xsi:type="dcterms:W3CDTF">2023-10-02T16:30:00Z</dcterms:modified>
</cp:coreProperties>
</file>